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99B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 w14:paraId="6380D3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 w14:paraId="734966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 w14:paraId="7A5F6D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关于征集市政协五届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次会议</w:t>
      </w:r>
    </w:p>
    <w:p w14:paraId="08DE38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大会发言材料的通知</w:t>
      </w:r>
    </w:p>
    <w:p w14:paraId="07BB10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宋体"/>
          <w:color w:val="000000" w:themeColor="text1"/>
          <w:sz w:val="32"/>
          <w:szCs w:val="32"/>
        </w:rPr>
      </w:pPr>
    </w:p>
    <w:p w14:paraId="358CF2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各县、市、区政协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市级各民主党派、工商联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市政协各专门委员会，市政协委员：</w:t>
      </w:r>
    </w:p>
    <w:p w14:paraId="41F33C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大会发言是人民政协各参加单位、政协委员在全体会议期间履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的重要形式，是衡量会议质量的重要标志。为做好市政协五届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次会议大会发言工作，现就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征集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大会发言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有关事项通知如下：</w:t>
      </w:r>
    </w:p>
    <w:p w14:paraId="4CB18E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明确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材料征集重点</w:t>
      </w:r>
    </w:p>
    <w:p w14:paraId="6ABF6E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以习近平新时代中国特色社会主义思想为指导，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深入贯彻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党的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二十届三中全会精神，全面落实省委十二届七次全会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委五届十次全会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精神，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紧扣市委、市政府中心工作，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围绕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全市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政治、经济、文化、社会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生态文明建设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重大问题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以及人民群众普遍关心、党委政府亟待解决的焦点问题，在深入调查研究的基础上，提出针对性强、操作性强的意见建议，为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加快推进我市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城乡融合发展示范区建设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建言献策。</w:t>
      </w:r>
    </w:p>
    <w:p w14:paraId="22C920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把握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发言材料要求</w:t>
      </w:r>
    </w:p>
    <w:p w14:paraId="01BB9E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sz w:val="32"/>
        </w:rPr>
        <w:pict>
          <v:rect id="_x0000_s2050" o:spid="_x0000_s2050" o:spt="1" style="position:absolute;left:0pt;margin-left:394.4pt;margin-top:43pt;height:31.5pt;width:52.5pt;z-index:251659264;mso-width-relative:page;mso-height-relative:page;" fillcolor="#FFFFFF" filled="t" stroked="t" coordsize="21600,21600">
            <v:path/>
            <v:fill on="t" focussize="0,0"/>
            <v:stroke color="#FFFFFF"/>
            <v:imagedata o:title=""/>
            <o:lock v:ext="edit" aspectratio="f"/>
          </v:rect>
        </w:pic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</w:rPr>
        <w:t>精准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选题。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把握历史方位，突出时代主题，结合各党派团体、专门委员会、界别特点，坚持问题导向，深入调研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精准建言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。选题立意要高，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大中见小切口，小中见大民生。</w:t>
      </w:r>
    </w:p>
    <w:p w14:paraId="59B09F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（二）精心撰稿。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紧扣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主题，直接提出问题，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针对问题建言献策，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做到言之有据、言之有理、言之有度。行文言简意赅、层次分明、逻辑清晰、文辞通顺、精彩生动、格式规范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字数控制在2000字以内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 w14:paraId="4130AE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</w:rPr>
        <w:t>（三）提交形式。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可以党派团体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市政协专门委员会、界别、委员联名、委员个人等名义提交。其中：以党派团体、市政协专门委员会、界别、委员联名等名义提交的，要注明联系人和联系方式；以委员个人名义提交的，须注明委员所在单位、职务、界别及联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方式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 w14:paraId="1386A1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加强工作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组织协调</w:t>
      </w:r>
    </w:p>
    <w:p w14:paraId="32D518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</w:rPr>
        <w:t>明确任务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市政协各专门委员会至少组织3篇高质量的大会发言材料；市级各民主党派、工商联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2篇以上高质量的大会发言材料；县市区政协组织本区域内市政协委员活动小组提交1篇高质量的大会发言材料。各位委员要强化责任担当，踊跃参与，委员提交大会发言材料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情况纳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委员履职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考核。</w:t>
      </w:r>
    </w:p>
    <w:p w14:paraId="487D2B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</w:rPr>
        <w:t>严格把关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专门委员会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负责本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专门委员会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委员的大会发言材料组织和收集，由各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专门委员会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审核把关后转大会发言组，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大会发言组对材料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进行初审筛选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集中汇编成册，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择优选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部分发言材料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，经市政协主席会议审定后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在大会上作口头发言。</w:t>
      </w:r>
    </w:p>
    <w:p w14:paraId="0FA2F6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eastAsia="zh-CN"/>
        </w:rPr>
        <w:t>报送方式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市政协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  <w:t>各参加单位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  <w:t>各位委员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</w:rPr>
        <w:t>12月1日前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报送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大会发言材料至各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专门委员会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（联系人及联系方式见附件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）。</w:t>
      </w:r>
    </w:p>
    <w:p w14:paraId="0EF206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 w14:paraId="57CDC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52" w:rightChars="26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市政协五届四次会议大会发言参考选题</w:t>
      </w:r>
    </w:p>
    <w:p w14:paraId="25EE2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52" w:rightChars="26"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2.各专门委员会联系人及联系方式</w:t>
      </w:r>
    </w:p>
    <w:p w14:paraId="4E672FD2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 w14:paraId="5A3017AA">
      <w:pPr>
        <w:keepNext w:val="0"/>
        <w:keepLines w:val="0"/>
        <w:pageBreakBefore w:val="0"/>
        <w:widowControl w:val="0"/>
        <w:shd w:val="clear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 w14:paraId="534972D9">
      <w:pPr>
        <w:keepNext w:val="0"/>
        <w:keepLines w:val="0"/>
        <w:pageBreakBefore w:val="0"/>
        <w:widowControl w:val="0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 w14:paraId="56285078">
      <w:pPr>
        <w:keepNext w:val="0"/>
        <w:keepLines w:val="0"/>
        <w:pageBreakBefore w:val="0"/>
        <w:widowControl w:val="0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 w14:paraId="1C670677">
      <w:pPr>
        <w:keepNext w:val="0"/>
        <w:keepLines w:val="0"/>
        <w:pageBreakBefore w:val="0"/>
        <w:widowControl w:val="0"/>
        <w:tabs>
          <w:tab w:val="left" w:pos="800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448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政协随州市委员会办公室</w:t>
      </w:r>
    </w:p>
    <w:p w14:paraId="45B1E8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059" w:firstLineChars="1581"/>
        <w:jc w:val="both"/>
        <w:textAlignment w:val="auto"/>
        <w:outlineLvl w:val="9"/>
        <w:rPr>
          <w:rFonts w:hint="eastAsia" w:ascii="方正小标宋简体" w:hAnsi="方正小标宋简体" w:eastAsia="仿宋_GB2312" w:cs="方正小标宋简体"/>
          <w:b w:val="0"/>
          <w:bCs/>
          <w:color w:val="000000" w:themeColor="text1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</w:p>
    <w:p w14:paraId="1392E9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1F3F75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03FB86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405C91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4579BC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2BE8DA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6D740A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6FBAB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0FC2DD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</w:p>
    <w:p w14:paraId="14A541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市政协五届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次会议大会发言</w:t>
      </w:r>
    </w:p>
    <w:p w14:paraId="406522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</w:rPr>
        <w:t>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</w:rPr>
        <w:t>题</w:t>
      </w:r>
    </w:p>
    <w:p w14:paraId="7DD7D8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pacing w:val="-11"/>
          <w:sz w:val="32"/>
          <w:szCs w:val="32"/>
        </w:rPr>
        <w:t>(以</w:t>
      </w:r>
      <w:r>
        <w:rPr>
          <w:rFonts w:hint="eastAsia" w:ascii="楷体_GB2312" w:hAnsi="楷体_GB2312" w:eastAsia="楷体_GB2312" w:cs="楷体_GB2312"/>
          <w:bCs/>
          <w:color w:val="000000" w:themeColor="text1"/>
          <w:spacing w:val="-11"/>
          <w:sz w:val="32"/>
          <w:szCs w:val="32"/>
          <w:lang w:eastAsia="zh-CN"/>
        </w:rPr>
        <w:t>下</w:t>
      </w:r>
      <w:r>
        <w:rPr>
          <w:rFonts w:hint="eastAsia" w:ascii="楷体_GB2312" w:hAnsi="楷体_GB2312" w:eastAsia="楷体_GB2312" w:cs="楷体_GB2312"/>
          <w:bCs/>
          <w:color w:val="000000" w:themeColor="text1"/>
          <w:spacing w:val="-11"/>
          <w:sz w:val="32"/>
          <w:szCs w:val="32"/>
        </w:rPr>
        <w:t>选题范围和内容仅供参考，可结合工作实际自定选题)</w:t>
      </w:r>
    </w:p>
    <w:p w14:paraId="05F062F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</w:rPr>
      </w:pPr>
    </w:p>
    <w:p w14:paraId="63AE38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1.加快城乡融合发展示范区建设</w:t>
      </w:r>
    </w:p>
    <w:p w14:paraId="0EE1DE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2.健全完善国内国际双循环发展</w:t>
      </w:r>
    </w:p>
    <w:p w14:paraId="04F34B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推动产业集聚发展、能级升级，培育壮大三大千亿元产业</w:t>
      </w:r>
    </w:p>
    <w:p w14:paraId="19B6FC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4.构建一二三产业融合的发展体系</w:t>
      </w:r>
    </w:p>
    <w:p w14:paraId="25C0AE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5.加快专汽产业转型升级</w:t>
      </w:r>
    </w:p>
    <w:p w14:paraId="329967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6.擦亮“中国专用汽车之都”金字招牌</w:t>
      </w:r>
    </w:p>
    <w:p w14:paraId="429F6D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7.加快推进新一代信息技术与制造技术融合发展</w:t>
      </w:r>
    </w:p>
    <w:p w14:paraId="27AF19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8.深化汽车和零部件领域的国际产能和制造合作</w:t>
      </w:r>
    </w:p>
    <w:p w14:paraId="2B2CC5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9.优化产业布局、完善产业链条、做强优质企业</w:t>
      </w:r>
    </w:p>
    <w:p w14:paraId="3B520C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10.促进创新链、产业链、人才链、资金链、政策链深度融合发展</w:t>
      </w:r>
    </w:p>
    <w:p w14:paraId="0675E5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11.加快建设全国性新能化智能化商用车生产基地</w:t>
      </w:r>
    </w:p>
    <w:p w14:paraId="34F8AC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12.推动消费潜力释放，活跃消费市场</w:t>
      </w:r>
    </w:p>
    <w:p w14:paraId="7B12D5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13.建设现代农港，打造农业强市</w:t>
      </w:r>
    </w:p>
    <w:p w14:paraId="2DCE18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14.全方位扩大“两香一油”等特色品牌影响力</w:t>
      </w:r>
    </w:p>
    <w:p w14:paraId="4E3F05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15.加强农业基础设施建设，提升农业社会化服务水平</w:t>
      </w:r>
    </w:p>
    <w:p w14:paraId="489505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16.发挥现代农业科技支撑作用</w:t>
      </w:r>
    </w:p>
    <w:p w14:paraId="4070B2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17.推进食用菌、粮油、畜禽、果蔬、茶药等特色产业品种培优、品质提升、品牌打造和标准化生产</w:t>
      </w:r>
    </w:p>
    <w:p w14:paraId="4E092A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18.加强交通、物流等重大基础设施项目</w:t>
      </w:r>
    </w:p>
    <w:p w14:paraId="2C4178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19.持续优化营商环境，完善招商模式</w:t>
      </w:r>
    </w:p>
    <w:p w14:paraId="73B676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20.酸甜苦辣话招商</w:t>
      </w:r>
      <w:bookmarkStart w:id="0" w:name="_GoBack"/>
      <w:bookmarkEnd w:id="0"/>
    </w:p>
    <w:p w14:paraId="415D34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21.强化“链招商”“胎招商”“脑招商”</w:t>
      </w:r>
    </w:p>
    <w:p w14:paraId="7A79A6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22.加快推进以县城为载体的就地城镇化</w:t>
      </w:r>
    </w:p>
    <w:p w14:paraId="4E969F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23.加快推进以县域为单元的城乡统筹发展</w:t>
      </w:r>
    </w:p>
    <w:p w14:paraId="48BEC1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24.加快推动城镇和产业“双集中”发展</w:t>
      </w:r>
    </w:p>
    <w:p w14:paraId="40C259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25.全面推进和美乡村建设</w:t>
      </w:r>
    </w:p>
    <w:p w14:paraId="44921D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26.提高农村基础设施和公共服务水平</w:t>
      </w:r>
    </w:p>
    <w:p w14:paraId="6E3F98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27.加强城乡均衡发展的服务体系和治理体系</w:t>
      </w:r>
    </w:p>
    <w:p w14:paraId="7C4D40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28.以功能布局优化塑造城市空间新格局</w:t>
      </w:r>
    </w:p>
    <w:p w14:paraId="4698DF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29.打造千年安居花园城市</w:t>
      </w:r>
    </w:p>
    <w:p w14:paraId="0423C6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30.推进城市数字公共基础设施建设</w:t>
      </w:r>
    </w:p>
    <w:p w14:paraId="3A6267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31.提高企业自主创新能力</w:t>
      </w:r>
    </w:p>
    <w:p w14:paraId="2864E5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32.完善科技创新和科技成果转化机制</w:t>
      </w:r>
    </w:p>
    <w:p w14:paraId="2A1203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33.加快推进社会治理体系和治理能力现代化</w:t>
      </w:r>
    </w:p>
    <w:p w14:paraId="234DAF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34.加快中小学、养老院、社区医院、运动场馆等配套设施建设</w:t>
      </w:r>
    </w:p>
    <w:p w14:paraId="79740D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35.完善社区功能，提升城市基层精细化治理水平</w:t>
      </w:r>
    </w:p>
    <w:p w14:paraId="1E78C1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36.擦亮红色物业，打造人人有责、人人尽责、人人享有的基层社会治理共同体</w:t>
      </w:r>
    </w:p>
    <w:p w14:paraId="3642BE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37.整合各类城市管理平台，实现城市治理“一网统管”</w:t>
      </w:r>
    </w:p>
    <w:p w14:paraId="0C7870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38.争创国家卫生城市、全国文明城市</w:t>
      </w:r>
    </w:p>
    <w:p w14:paraId="5F6BDC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39.加快构建职普融通、产教融合的职业教育体系</w:t>
      </w:r>
    </w:p>
    <w:p w14:paraId="6C392E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40.提升教育信息化应用水平</w:t>
      </w:r>
    </w:p>
    <w:p w14:paraId="682E37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41.推动教联体扩面提质</w:t>
      </w:r>
    </w:p>
    <w:p w14:paraId="160E92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42.落实义务教育“双减”政策</w:t>
      </w:r>
    </w:p>
    <w:p w14:paraId="1BC633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43.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优化教育资源配置和管理，统筹推进城乡学校建设发展</w:t>
      </w:r>
    </w:p>
    <w:p w14:paraId="730C9F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44.加快组建紧密型医共体</w:t>
      </w:r>
    </w:p>
    <w:p w14:paraId="408431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45.提升社区医养结合能力，加快医养结合发展</w:t>
      </w:r>
    </w:p>
    <w:p w14:paraId="56B250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46.推进疾控体系改革和公共卫生体系建设，增强重大突发公共卫生事件应对处置能力</w:t>
      </w:r>
    </w:p>
    <w:p w14:paraId="1567BA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47.实施更加积极的就业政策，加强劳动权益保障</w:t>
      </w:r>
    </w:p>
    <w:p w14:paraId="0BDA85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48.加快公共文化服务体系建设</w:t>
      </w:r>
    </w:p>
    <w:p w14:paraId="146A49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49.擦亮“神韵随州、一见钟情”品牌</w:t>
      </w:r>
    </w:p>
    <w:p w14:paraId="2EF3DE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50.建设具有曾随文化特色城市“新客厅”</w:t>
      </w:r>
    </w:p>
    <w:p w14:paraId="1787D5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51.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加强古城保护修复，推进千年古城与花园新城融合共生</w:t>
      </w:r>
    </w:p>
    <w:p w14:paraId="43918B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52.推动文、旅、城融合发展</w:t>
      </w:r>
    </w:p>
    <w:p w14:paraId="4CD281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53.加快建设炎帝神农和编钟礼乐文化保护传承地</w:t>
      </w:r>
    </w:p>
    <w:p w14:paraId="0D298B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54.加快推进炎帝故里文化旅游区5A级景区创建</w:t>
      </w:r>
    </w:p>
    <w:p w14:paraId="55B06A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55.精心办好世界华人炎帝故里寻根节</w:t>
      </w:r>
    </w:p>
    <w:p w14:paraId="7EC7D6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56.加快推进文化和旅游消费提质转型升级</w:t>
      </w:r>
    </w:p>
    <w:p w14:paraId="03BED3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57.健全人才引育留用机制和政策体系</w:t>
      </w:r>
    </w:p>
    <w:p w14:paraId="02987B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58.推进党风廉政建设和反腐败斗争</w:t>
      </w:r>
    </w:p>
    <w:p w14:paraId="7855A7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59.健全基层减负常态化机制</w:t>
      </w:r>
    </w:p>
    <w:p w14:paraId="6A15C1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60.加强新时代廉洁文化和清廉随州建设</w:t>
      </w:r>
    </w:p>
    <w:p w14:paraId="505C52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61.强化党建引领，坚持好、发展好新时代“枫桥经验”</w:t>
      </w:r>
    </w:p>
    <w:p w14:paraId="1A7678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62.深化党员干部下基层察民情解民忧暖民心实践活动</w:t>
      </w:r>
    </w:p>
    <w:p w14:paraId="47A4AE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63.加强应急管理体系建设，提升突发事件应对能力</w:t>
      </w:r>
    </w:p>
    <w:p w14:paraId="04BA3F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64.持续强化法治宣传，形成尊法学法守法用法的良好社会风尚</w:t>
      </w:r>
    </w:p>
    <w:p w14:paraId="5FF2F8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65.加强社会治安防控体系建设，完善社会矛盾纠纷多元预防调处化解机制</w:t>
      </w:r>
    </w:p>
    <w:p w14:paraId="446C21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66.发挥专门协商机构作用，为推进中国式现代化广泛凝聚人心、凝聚共识、凝聚智慧、凝聚力量</w:t>
      </w:r>
    </w:p>
    <w:p w14:paraId="10E43F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67.推动各民主党派和无党派人士更好履职尽责</w:t>
      </w:r>
    </w:p>
    <w:p w14:paraId="585DDF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68.把学习成效转化为政治协商、民主监督、参政议政的能力本领</w:t>
      </w:r>
    </w:p>
    <w:p w14:paraId="66C0A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69.加强政协协商同其他协商形式的协同配合</w:t>
      </w:r>
    </w:p>
    <w:p w14:paraId="58C242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70.深化“一线协商·共同缔造”行动，促进政协协商服务基层治理</w:t>
      </w:r>
    </w:p>
    <w:p w14:paraId="1DAA1A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71.加快构筑鄂北重要生态屏障</w:t>
      </w:r>
    </w:p>
    <w:p w14:paraId="698E21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72.一体推进水资源、水环境、水生态“三水共治”</w:t>
      </w:r>
    </w:p>
    <w:p w14:paraId="3A5DDC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73.发展新型能源，健全绿色能源体系</w:t>
      </w:r>
    </w:p>
    <w:p w14:paraId="53C89B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74.加强以大洪山为重点的流域保护和淮河源头治理</w:t>
      </w:r>
    </w:p>
    <w:p w14:paraId="61172F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75.推进府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河流域系统治理</w:t>
      </w:r>
    </w:p>
    <w:p w14:paraId="561D17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76.加强山水林田湖一体化保护修复</w:t>
      </w:r>
    </w:p>
    <w:p w14:paraId="3D718C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32141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6F5190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523F4B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474D5C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6AE355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15F955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3DEDA4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7596AA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5A68C7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738B8F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17789F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72AA34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44096E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p w14:paraId="530DC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38DF6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52" w:rightChars="26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附件2</w:t>
      </w:r>
    </w:p>
    <w:p w14:paraId="46DB83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u w:val="none"/>
          <w:lang w:val="en-US" w:eastAsia="zh-CN"/>
        </w:rPr>
      </w:pPr>
    </w:p>
    <w:p w14:paraId="4384B8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273" w:afterLines="100"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u w:val="none"/>
          <w:lang w:val="en-US" w:eastAsia="zh-CN"/>
        </w:rPr>
        <w:t>各专门委员会联系人及联系方式</w:t>
      </w:r>
    </w:p>
    <w:tbl>
      <w:tblPr>
        <w:tblStyle w:val="6"/>
        <w:tblW w:w="87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1330"/>
        <w:gridCol w:w="1829"/>
        <w:gridCol w:w="2574"/>
      </w:tblGrid>
      <w:tr w14:paraId="342A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638419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专门委员会委员</w:t>
            </w:r>
          </w:p>
        </w:tc>
        <w:tc>
          <w:tcPr>
            <w:tcW w:w="1330" w:type="dxa"/>
            <w:vAlign w:val="center"/>
          </w:tcPr>
          <w:p w14:paraId="21F9FC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29" w:type="dxa"/>
            <w:vAlign w:val="center"/>
          </w:tcPr>
          <w:p w14:paraId="7BA6F3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电  话</w:t>
            </w:r>
          </w:p>
        </w:tc>
        <w:tc>
          <w:tcPr>
            <w:tcW w:w="2574" w:type="dxa"/>
            <w:vAlign w:val="center"/>
          </w:tcPr>
          <w:p w14:paraId="2F7AB5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邮  箱</w:t>
            </w:r>
          </w:p>
        </w:tc>
      </w:tr>
      <w:tr w14:paraId="6A3F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63D98D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提案委员会委员</w:t>
            </w:r>
          </w:p>
        </w:tc>
        <w:tc>
          <w:tcPr>
            <w:tcW w:w="1330" w:type="dxa"/>
            <w:vAlign w:val="center"/>
          </w:tcPr>
          <w:p w14:paraId="49386E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王  希</w:t>
            </w:r>
          </w:p>
        </w:tc>
        <w:tc>
          <w:tcPr>
            <w:tcW w:w="1829" w:type="dxa"/>
            <w:vAlign w:val="center"/>
          </w:tcPr>
          <w:p w14:paraId="40CD03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15826781966</w:t>
            </w:r>
          </w:p>
        </w:tc>
        <w:tc>
          <w:tcPr>
            <w:tcW w:w="2574" w:type="dxa"/>
            <w:vAlign w:val="center"/>
          </w:tcPr>
          <w:p w14:paraId="0E6907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363472137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</w:p>
        </w:tc>
      </w:tr>
      <w:tr w14:paraId="2985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402BD7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经济委员会委员</w:t>
            </w:r>
          </w:p>
        </w:tc>
        <w:tc>
          <w:tcPr>
            <w:tcW w:w="1330" w:type="dxa"/>
            <w:vAlign w:val="center"/>
          </w:tcPr>
          <w:p w14:paraId="7EEF99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姚其春</w:t>
            </w:r>
          </w:p>
        </w:tc>
        <w:tc>
          <w:tcPr>
            <w:tcW w:w="1829" w:type="dxa"/>
            <w:vAlign w:val="center"/>
          </w:tcPr>
          <w:p w14:paraId="1BC0EA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15377282959</w:t>
            </w:r>
          </w:p>
        </w:tc>
        <w:tc>
          <w:tcPr>
            <w:tcW w:w="2574" w:type="dxa"/>
            <w:vAlign w:val="center"/>
          </w:tcPr>
          <w:p w14:paraId="672162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513920701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641F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667F96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  <w:t>农业和农村委员会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委员</w:t>
            </w:r>
          </w:p>
        </w:tc>
        <w:tc>
          <w:tcPr>
            <w:tcW w:w="1330" w:type="dxa"/>
            <w:vAlign w:val="center"/>
          </w:tcPr>
          <w:p w14:paraId="6B1E05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邹  薇</w:t>
            </w:r>
          </w:p>
        </w:tc>
        <w:tc>
          <w:tcPr>
            <w:tcW w:w="1829" w:type="dxa"/>
            <w:vAlign w:val="center"/>
          </w:tcPr>
          <w:p w14:paraId="555D3E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13093273388</w:t>
            </w:r>
          </w:p>
        </w:tc>
        <w:tc>
          <w:tcPr>
            <w:tcW w:w="2574" w:type="dxa"/>
            <w:vAlign w:val="center"/>
          </w:tcPr>
          <w:p w14:paraId="1D8FB5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286285545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5196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7D8840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教科卫体委员会委员</w:t>
            </w:r>
          </w:p>
        </w:tc>
        <w:tc>
          <w:tcPr>
            <w:tcW w:w="1330" w:type="dxa"/>
            <w:vAlign w:val="center"/>
          </w:tcPr>
          <w:p w14:paraId="29735B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梅  胜</w:t>
            </w:r>
          </w:p>
        </w:tc>
        <w:tc>
          <w:tcPr>
            <w:tcW w:w="1829" w:type="dxa"/>
            <w:vAlign w:val="center"/>
          </w:tcPr>
          <w:p w14:paraId="0923DD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18771328566</w:t>
            </w:r>
          </w:p>
        </w:tc>
        <w:tc>
          <w:tcPr>
            <w:tcW w:w="2574" w:type="dxa"/>
            <w:vAlign w:val="center"/>
          </w:tcPr>
          <w:p w14:paraId="27EA59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604083321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6C77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55FD1A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  <w:t>社会和法制委员会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委员</w:t>
            </w:r>
          </w:p>
        </w:tc>
        <w:tc>
          <w:tcPr>
            <w:tcW w:w="1330" w:type="dxa"/>
            <w:vAlign w:val="center"/>
          </w:tcPr>
          <w:p w14:paraId="060CFE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詹  鑫</w:t>
            </w:r>
          </w:p>
        </w:tc>
        <w:tc>
          <w:tcPr>
            <w:tcW w:w="1829" w:type="dxa"/>
            <w:vAlign w:val="center"/>
          </w:tcPr>
          <w:p w14:paraId="720C77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15871258699</w:t>
            </w:r>
          </w:p>
        </w:tc>
        <w:tc>
          <w:tcPr>
            <w:tcW w:w="2574" w:type="dxa"/>
            <w:vAlign w:val="center"/>
          </w:tcPr>
          <w:p w14:paraId="1DF6BF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32698600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1C71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6397EB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民族宗教和港澳台侨外事委员会委员</w:t>
            </w:r>
          </w:p>
        </w:tc>
        <w:tc>
          <w:tcPr>
            <w:tcW w:w="1330" w:type="dxa"/>
            <w:vAlign w:val="center"/>
          </w:tcPr>
          <w:p w14:paraId="7664FA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张  勇</w:t>
            </w:r>
          </w:p>
        </w:tc>
        <w:tc>
          <w:tcPr>
            <w:tcW w:w="1829" w:type="dxa"/>
            <w:vAlign w:val="center"/>
          </w:tcPr>
          <w:p w14:paraId="1BACFB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/>
                <w:lang w:val="en-US" w:eastAsia="zh-CN"/>
              </w:rPr>
              <w:t>13177186555</w:t>
            </w:r>
          </w:p>
        </w:tc>
        <w:tc>
          <w:tcPr>
            <w:tcW w:w="2574" w:type="dxa"/>
            <w:vAlign w:val="center"/>
          </w:tcPr>
          <w:p w14:paraId="38A838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630768313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</w:p>
        </w:tc>
      </w:tr>
      <w:tr w14:paraId="46C9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2661EE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  <w:u w:val="none"/>
                <w:lang w:val="en-US" w:eastAsia="zh-CN"/>
              </w:rPr>
              <w:t>文化文史和</w:t>
            </w:r>
          </w:p>
          <w:p w14:paraId="1C6C9E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  <w:u w:val="none"/>
                <w:lang w:val="en-US" w:eastAsia="zh-CN"/>
              </w:rPr>
              <w:t>学习委员会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委员</w:t>
            </w:r>
          </w:p>
        </w:tc>
        <w:tc>
          <w:tcPr>
            <w:tcW w:w="1330" w:type="dxa"/>
            <w:vAlign w:val="center"/>
          </w:tcPr>
          <w:p w14:paraId="19CE53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刘  洋</w:t>
            </w:r>
          </w:p>
        </w:tc>
        <w:tc>
          <w:tcPr>
            <w:tcW w:w="1829" w:type="dxa"/>
            <w:vAlign w:val="center"/>
          </w:tcPr>
          <w:p w14:paraId="0AFC3B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15997889366</w:t>
            </w:r>
          </w:p>
        </w:tc>
        <w:tc>
          <w:tcPr>
            <w:tcW w:w="2574" w:type="dxa"/>
            <w:vAlign w:val="center"/>
          </w:tcPr>
          <w:p w14:paraId="4906D2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44832854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5172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989" w:type="dxa"/>
            <w:shd w:val="clear" w:color="auto" w:fill="auto"/>
            <w:vAlign w:val="center"/>
          </w:tcPr>
          <w:p w14:paraId="6EB297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u w:val="none"/>
                <w:lang w:val="en-US" w:eastAsia="zh-CN"/>
              </w:rPr>
              <w:t>委员工作委员会委员</w:t>
            </w:r>
          </w:p>
        </w:tc>
        <w:tc>
          <w:tcPr>
            <w:tcW w:w="1330" w:type="dxa"/>
            <w:vAlign w:val="center"/>
          </w:tcPr>
          <w:p w14:paraId="37E638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谌  明</w:t>
            </w:r>
          </w:p>
        </w:tc>
        <w:tc>
          <w:tcPr>
            <w:tcW w:w="1829" w:type="dxa"/>
            <w:vAlign w:val="center"/>
          </w:tcPr>
          <w:p w14:paraId="650F2D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13872864252</w:t>
            </w:r>
          </w:p>
        </w:tc>
        <w:tc>
          <w:tcPr>
            <w:tcW w:w="2574" w:type="dxa"/>
            <w:vAlign w:val="center"/>
          </w:tcPr>
          <w:p w14:paraId="3E1407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instrText xml:space="preserve"> HYPERLINK "mailto:513920701@qq.com"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59792175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Style w:val="8"/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qq.com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</w:tbl>
    <w:p w14:paraId="2CECA2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HalfWidth"/>
      </w:footnotePr>
      <w:endnotePr>
        <w:numFmt w:val="chineseCounting"/>
      </w:endnotePr>
      <w:pgSz w:w="11906" w:h="16838"/>
      <w:pgMar w:top="1587" w:right="1587" w:bottom="1587" w:left="1587" w:header="0" w:footer="1134" w:gutter="0"/>
      <w:pgNumType w:fmt="decimal" w:start="1"/>
      <w:cols w:space="0" w:num="1"/>
      <w:rtlGutter w:val="0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6CD0B">
    <w:pPr>
      <w:pStyle w:val="2"/>
      <w:ind w:left="0" w:leftChars="0" w:firstLine="0" w:firstLineChars="0"/>
    </w:pPr>
    <w:r>
      <w:rPr>
        <w:sz w:val="18"/>
      </w:rPr>
      <w:pict>
        <v:shape id="_x0000_s1032" o:spid="_x0000_s1032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3E8C22F">
                <w:pPr>
                  <w:pStyle w:val="2"/>
                  <w:ind w:left="0" w:leftChars="0" w:firstLine="0" w:firstLineChars="0"/>
                  <w:rPr>
                    <w:rFonts w:hint="default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49BF1">
    <w:pPr>
      <w:spacing w:line="1" w:lineRule="atLeast"/>
      <w:ind w:firstLine="400"/>
    </w:pPr>
    <w:r>
      <w:pict>
        <v:shape id="_x0000_s1030" o:spid="_x0000_s1030" o:spt="202" type="#_x0000_t202" style="position:absolute;left:0pt;margin-top:-0.75pt;height:33.4pt;width:58.5pt;mso-position-horizontal:outside;mso-position-horizontal-relative:margin;z-index:25166336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9615EE7">
                <w:pPr>
                  <w:pStyle w:val="2"/>
                  <w:ind w:firstLine="360"/>
                  <w:jc w:val="center"/>
                  <w:rPr>
                    <w:rFonts w:hint="eastAsia"/>
                  </w:rPr>
                </w:pPr>
                <w:r>
                  <w:rPr>
                    <w:rFonts w:hint="eastAsia"/>
                  </w:rPr>
                  <w:t xml:space="preserve">— </w:t>
                </w: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8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/>
                  </w:rPr>
                  <w:t xml:space="preserve"> —</w:t>
                </w:r>
              </w:p>
            </w:txbxContent>
          </v:textbox>
        </v:shape>
      </w:pict>
    </w:r>
    <w:r>
      <w:pict>
        <v:shape id="_x0000_s1027" o:spid="_x0000_s1027" o:spt="202" type="#_x0000_t202" style="position:absolute;left:0pt;margin-left:0pt;margin-top:0pt;height:36.85pt;width:439.35pt;z-index:251662336;mso-width-relative:page;mso-height-relative:page;" filled="f" stroked="f" coordsize="21600,21600">
          <v:path/>
          <v:fill on="f" focussize="0,0"/>
          <v:stroke on="f" weight="0.566929133858268pt" joinstyle="miter"/>
          <v:imagedata o:title=""/>
          <o:lock v:ext="edit"/>
          <v:textbox inset="0mm,0mm,0mm,0mm">
            <w:txbxContent>
              <w:p w14:paraId="176B922A">
                <w:pPr>
                  <w:spacing w:line="334" w:lineRule="atLeast"/>
                  <w:ind w:firstLine="420"/>
                  <w:jc w:val="center"/>
                  <w:rPr>
                    <w:rFonts w:hint="eastAsia"/>
                    <w:sz w:val="21"/>
                  </w:rPr>
                </w:pPr>
              </w:p>
            </w:txbxContent>
          </v:textbox>
          <w10:anchorlock/>
        </v:shape>
      </w:pict>
    </w:r>
    <w:r>
      <w:pict>
        <v:shape id="_x0000_i1026" o:spt="75" type="#_x0000_t75" style="height:37.15pt;width:439.6pt;" filled="f" o:preferrelative="t" stroked="f" coordsize="21600,21600">
          <v:path/>
          <v:fill on="f" focussize="0,0"/>
          <v:stroke on="f" joinstyle="miter"/>
          <v:imagedata o:title=""/>
          <o:lock v:ext="edit" aspectratio="t"/>
          <w10:wrap type="none"/>
          <w10:anchorlock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BEFB9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B54E2">
    <w:pPr>
      <w:spacing w:line="1" w:lineRule="atLeast"/>
      <w:ind w:firstLine="400"/>
    </w:pPr>
    <w:r>
      <w:pict>
        <v:shape id="_x0000_s1026" o:spid="_x0000_s1026" o:spt="202" type="#_x0000_t202" style="position:absolute;left:0pt;margin-left:0pt;margin-top:0pt;height:99.2pt;width:439.35pt;z-index:251661312;mso-width-relative:page;mso-height-relative:page;" filled="f" stroked="f" coordsize="21600,21600">
          <v:path/>
          <v:fill on="f" focussize="0,0"/>
          <v:stroke on="f" weight="0.566929133858268pt" joinstyle="miter"/>
          <v:imagedata o:title=""/>
          <o:lock v:ext="edit"/>
          <v:textbox inset="0mm,0mm,0mm,0mm">
            <w:txbxContent>
              <w:p w14:paraId="3C3614E5">
                <w:pPr>
                  <w:spacing w:line="334" w:lineRule="atLeast"/>
                  <w:ind w:firstLine="420"/>
                  <w:rPr>
                    <w:rFonts w:hint="eastAsia"/>
                    <w:sz w:val="21"/>
                  </w:rPr>
                </w:pPr>
              </w:p>
            </w:txbxContent>
          </v:textbox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AF91D">
    <w:pPr>
      <w:spacing w:line="1" w:lineRule="atLeast"/>
      <w:ind w:firstLine="400"/>
    </w:pPr>
    <w:r>
      <w:pict>
        <v:shape id="_x0000_s1025" o:spid="_x0000_s1025" o:spt="202" type="#_x0000_t202" style="position:absolute;left:0pt;margin-left:0pt;margin-top:0pt;height:99.2pt;width:439.35pt;z-index:251660288;mso-width-relative:page;mso-height-relative:page;" filled="f" stroked="f" coordsize="21600,21600">
          <v:path/>
          <v:fill on="f" focussize="0,0"/>
          <v:stroke on="f" weight="0.566929133858268pt" joinstyle="miter"/>
          <v:imagedata o:title=""/>
          <o:lock v:ext="edit"/>
          <v:textbox inset="0mm,0mm,0mm,0mm">
            <w:txbxContent>
              <w:p w14:paraId="293C30AC">
                <w:pPr>
                  <w:spacing w:line="334" w:lineRule="atLeast"/>
                  <w:ind w:firstLine="420"/>
                  <w:rPr>
                    <w:rFonts w:hint="eastAsia"/>
                    <w:sz w:val="21"/>
                  </w:rPr>
                </w:pPr>
              </w:p>
            </w:txbxContent>
          </v:textbox>
          <w10:anchorlock/>
        </v:shape>
      </w:pict>
    </w:r>
    <w:r>
      <w:pict>
        <v:shape id="_x0000_i1025" o:spt="75" type="#_x0000_t75" style="height:99.3pt;width:439.6pt;" filled="f" o:preferrelative="t" stroked="f" coordsize="21600,21600">
          <v:path/>
          <v:fill on="f" focussize="0,0"/>
          <v:stroke on="f" joinstyle="miter"/>
          <v:imagedata o:title=""/>
          <o:lock v:ext="edit" aspectratio="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BCFC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FiMTVmZGUwMDBiZTc2Mzc0NTg2NzExZDJmZDU4MzQifQ=="/>
  </w:docVars>
  <w:rsids>
    <w:rsidRoot w:val="00226183"/>
    <w:rsid w:val="00000FEB"/>
    <w:rsid w:val="00226183"/>
    <w:rsid w:val="00267F0F"/>
    <w:rsid w:val="00F11012"/>
    <w:rsid w:val="027A7CC9"/>
    <w:rsid w:val="02C41C32"/>
    <w:rsid w:val="03430B45"/>
    <w:rsid w:val="062E114E"/>
    <w:rsid w:val="07601AF1"/>
    <w:rsid w:val="0769260E"/>
    <w:rsid w:val="08F84DD0"/>
    <w:rsid w:val="09DD0E85"/>
    <w:rsid w:val="0D853DFA"/>
    <w:rsid w:val="0E4364F8"/>
    <w:rsid w:val="0FE272C1"/>
    <w:rsid w:val="11FB3EF5"/>
    <w:rsid w:val="14E9AE16"/>
    <w:rsid w:val="17190E2C"/>
    <w:rsid w:val="1BA194A8"/>
    <w:rsid w:val="1C382602"/>
    <w:rsid w:val="1CBE7772"/>
    <w:rsid w:val="1D3F7109"/>
    <w:rsid w:val="1F83778A"/>
    <w:rsid w:val="20D81349"/>
    <w:rsid w:val="22733E0E"/>
    <w:rsid w:val="22D821D8"/>
    <w:rsid w:val="2457471E"/>
    <w:rsid w:val="254E4B3C"/>
    <w:rsid w:val="257722E5"/>
    <w:rsid w:val="26D67E22"/>
    <w:rsid w:val="26F02601"/>
    <w:rsid w:val="28415875"/>
    <w:rsid w:val="2ACC77ED"/>
    <w:rsid w:val="2AF381B9"/>
    <w:rsid w:val="2B8FB998"/>
    <w:rsid w:val="2BCD96D2"/>
    <w:rsid w:val="2C0B2FE1"/>
    <w:rsid w:val="2D7E72ED"/>
    <w:rsid w:val="2EAF0013"/>
    <w:rsid w:val="2F1F6B69"/>
    <w:rsid w:val="2F7E01F3"/>
    <w:rsid w:val="3131029B"/>
    <w:rsid w:val="33053CF6"/>
    <w:rsid w:val="33BBD8CF"/>
    <w:rsid w:val="3529272A"/>
    <w:rsid w:val="36FB9076"/>
    <w:rsid w:val="37385B96"/>
    <w:rsid w:val="3755AB4F"/>
    <w:rsid w:val="377E02E8"/>
    <w:rsid w:val="37A91EDE"/>
    <w:rsid w:val="37BDCD6A"/>
    <w:rsid w:val="37DF7F74"/>
    <w:rsid w:val="37FE5D31"/>
    <w:rsid w:val="37FFA676"/>
    <w:rsid w:val="37FFAD05"/>
    <w:rsid w:val="3957EEC7"/>
    <w:rsid w:val="3BB37172"/>
    <w:rsid w:val="3BD9AD3D"/>
    <w:rsid w:val="3CCC1CCE"/>
    <w:rsid w:val="3CD30D36"/>
    <w:rsid w:val="3D37C23C"/>
    <w:rsid w:val="3D4F4008"/>
    <w:rsid w:val="3D8A3F82"/>
    <w:rsid w:val="3DE94929"/>
    <w:rsid w:val="3E9785F0"/>
    <w:rsid w:val="3EB74F36"/>
    <w:rsid w:val="3ED91D36"/>
    <w:rsid w:val="3EFD15A4"/>
    <w:rsid w:val="3EFF5552"/>
    <w:rsid w:val="3F5A1977"/>
    <w:rsid w:val="3FCF3E60"/>
    <w:rsid w:val="3FEF4F13"/>
    <w:rsid w:val="410A2E0A"/>
    <w:rsid w:val="418A34E1"/>
    <w:rsid w:val="42522455"/>
    <w:rsid w:val="45F7CCDA"/>
    <w:rsid w:val="477A6CAB"/>
    <w:rsid w:val="48F80BD3"/>
    <w:rsid w:val="49957F36"/>
    <w:rsid w:val="4ADFA617"/>
    <w:rsid w:val="4DD724C5"/>
    <w:rsid w:val="4E965550"/>
    <w:rsid w:val="4EB923B7"/>
    <w:rsid w:val="4EFB9ED3"/>
    <w:rsid w:val="4FF658BB"/>
    <w:rsid w:val="51110E1C"/>
    <w:rsid w:val="52216D2A"/>
    <w:rsid w:val="527206EC"/>
    <w:rsid w:val="52EB0BC7"/>
    <w:rsid w:val="53911530"/>
    <w:rsid w:val="53BFD8A4"/>
    <w:rsid w:val="54995217"/>
    <w:rsid w:val="54B84A45"/>
    <w:rsid w:val="5509287B"/>
    <w:rsid w:val="557B0928"/>
    <w:rsid w:val="5597A0D7"/>
    <w:rsid w:val="57DFE855"/>
    <w:rsid w:val="58A79013"/>
    <w:rsid w:val="592E6EBE"/>
    <w:rsid w:val="59CF1B5D"/>
    <w:rsid w:val="59CF328C"/>
    <w:rsid w:val="5A43590B"/>
    <w:rsid w:val="5B821697"/>
    <w:rsid w:val="5BE2525D"/>
    <w:rsid w:val="5C6E4607"/>
    <w:rsid w:val="5D6466FA"/>
    <w:rsid w:val="5D7F7348"/>
    <w:rsid w:val="5DFF91C6"/>
    <w:rsid w:val="5E3EBC5C"/>
    <w:rsid w:val="5EC13087"/>
    <w:rsid w:val="5EDF762B"/>
    <w:rsid w:val="5EFAFE0B"/>
    <w:rsid w:val="61A456B2"/>
    <w:rsid w:val="64971317"/>
    <w:rsid w:val="678C6FB4"/>
    <w:rsid w:val="67AF6D86"/>
    <w:rsid w:val="67BB505A"/>
    <w:rsid w:val="67FE8BD2"/>
    <w:rsid w:val="68C47A10"/>
    <w:rsid w:val="68E10AF4"/>
    <w:rsid w:val="6A9A5AB8"/>
    <w:rsid w:val="6AAC30B9"/>
    <w:rsid w:val="6AFF4977"/>
    <w:rsid w:val="6AFFEAE8"/>
    <w:rsid w:val="6B59310F"/>
    <w:rsid w:val="6BEB2EC7"/>
    <w:rsid w:val="6BFF1554"/>
    <w:rsid w:val="6C5F02A0"/>
    <w:rsid w:val="6CDAE19A"/>
    <w:rsid w:val="6CF4748E"/>
    <w:rsid w:val="6D2F363A"/>
    <w:rsid w:val="6DEFCA1A"/>
    <w:rsid w:val="6E64489C"/>
    <w:rsid w:val="6EDF951A"/>
    <w:rsid w:val="6F0E6669"/>
    <w:rsid w:val="6FC5ABD7"/>
    <w:rsid w:val="6FCAC319"/>
    <w:rsid w:val="6FE77882"/>
    <w:rsid w:val="6FF5F638"/>
    <w:rsid w:val="6FFF7D2E"/>
    <w:rsid w:val="71BB37BC"/>
    <w:rsid w:val="71DE0DDB"/>
    <w:rsid w:val="71E95D91"/>
    <w:rsid w:val="72D00B50"/>
    <w:rsid w:val="73EEE753"/>
    <w:rsid w:val="74E764FC"/>
    <w:rsid w:val="75B3B2AC"/>
    <w:rsid w:val="75FCFB7E"/>
    <w:rsid w:val="76404605"/>
    <w:rsid w:val="76EC6B38"/>
    <w:rsid w:val="77DCDE8C"/>
    <w:rsid w:val="77E68F20"/>
    <w:rsid w:val="77EE4685"/>
    <w:rsid w:val="77F738F2"/>
    <w:rsid w:val="77FBE835"/>
    <w:rsid w:val="77FD19A9"/>
    <w:rsid w:val="7A6535D2"/>
    <w:rsid w:val="7AD7579C"/>
    <w:rsid w:val="7BBDFDE4"/>
    <w:rsid w:val="7CEF0069"/>
    <w:rsid w:val="7CFB5E26"/>
    <w:rsid w:val="7CFC94D1"/>
    <w:rsid w:val="7D150CC8"/>
    <w:rsid w:val="7DEF09C2"/>
    <w:rsid w:val="7DF24E82"/>
    <w:rsid w:val="7E3668A8"/>
    <w:rsid w:val="7E419C61"/>
    <w:rsid w:val="7E5F161D"/>
    <w:rsid w:val="7EB95E24"/>
    <w:rsid w:val="7EF20ED3"/>
    <w:rsid w:val="7EFA30E3"/>
    <w:rsid w:val="7EFFA7C3"/>
    <w:rsid w:val="7F75C580"/>
    <w:rsid w:val="7F9D35DB"/>
    <w:rsid w:val="7FBE6595"/>
    <w:rsid w:val="7FDFF3CA"/>
    <w:rsid w:val="7FFE8BC2"/>
    <w:rsid w:val="7FFF6DBF"/>
    <w:rsid w:val="975F31B6"/>
    <w:rsid w:val="997BEC01"/>
    <w:rsid w:val="99973D22"/>
    <w:rsid w:val="99FF8C56"/>
    <w:rsid w:val="9A3E3840"/>
    <w:rsid w:val="9C5E7042"/>
    <w:rsid w:val="9D2E9EC9"/>
    <w:rsid w:val="9DDF2E50"/>
    <w:rsid w:val="9E86B979"/>
    <w:rsid w:val="9FDF8E61"/>
    <w:rsid w:val="9FFFF28A"/>
    <w:rsid w:val="AF9ED2C8"/>
    <w:rsid w:val="B1BB7BAF"/>
    <w:rsid w:val="B97AD882"/>
    <w:rsid w:val="BBBBDCAA"/>
    <w:rsid w:val="BD77C356"/>
    <w:rsid w:val="BDBFCABD"/>
    <w:rsid w:val="BFDACD10"/>
    <w:rsid w:val="BFFA405C"/>
    <w:rsid w:val="C7E35AC4"/>
    <w:rsid w:val="C7E78A63"/>
    <w:rsid w:val="CCBDEE0D"/>
    <w:rsid w:val="CFDFDD01"/>
    <w:rsid w:val="CFE78947"/>
    <w:rsid w:val="CFFF41A8"/>
    <w:rsid w:val="D3EF3DC0"/>
    <w:rsid w:val="D6EFB431"/>
    <w:rsid w:val="D79FAFEF"/>
    <w:rsid w:val="D7F3B839"/>
    <w:rsid w:val="D9BFE5C7"/>
    <w:rsid w:val="DBFDD9C7"/>
    <w:rsid w:val="DD1F99FD"/>
    <w:rsid w:val="DDFF4724"/>
    <w:rsid w:val="DE35582C"/>
    <w:rsid w:val="DE37BCD2"/>
    <w:rsid w:val="DF75355A"/>
    <w:rsid w:val="DF772BBE"/>
    <w:rsid w:val="DFA77242"/>
    <w:rsid w:val="DFEF369A"/>
    <w:rsid w:val="DFEF9580"/>
    <w:rsid w:val="DFFB59F4"/>
    <w:rsid w:val="E49F4ADE"/>
    <w:rsid w:val="E4DB77AA"/>
    <w:rsid w:val="E69F34DA"/>
    <w:rsid w:val="E7FECD1D"/>
    <w:rsid w:val="E87D9B23"/>
    <w:rsid w:val="EBFF9BB4"/>
    <w:rsid w:val="ED1F0C0A"/>
    <w:rsid w:val="EE7F2D25"/>
    <w:rsid w:val="EEFEE9A0"/>
    <w:rsid w:val="EFD7E42D"/>
    <w:rsid w:val="EFF7D472"/>
    <w:rsid w:val="EFFE6DF9"/>
    <w:rsid w:val="EFFF8651"/>
    <w:rsid w:val="F37CDE2E"/>
    <w:rsid w:val="F43ECFD9"/>
    <w:rsid w:val="F58FBFC5"/>
    <w:rsid w:val="F5DAEFF3"/>
    <w:rsid w:val="F5EBD646"/>
    <w:rsid w:val="F5EFA22C"/>
    <w:rsid w:val="F5FE9CFB"/>
    <w:rsid w:val="F6CE0BC2"/>
    <w:rsid w:val="F7BD45B5"/>
    <w:rsid w:val="F7E8F039"/>
    <w:rsid w:val="F7FF09A7"/>
    <w:rsid w:val="F9BF03D6"/>
    <w:rsid w:val="FBBD7BA7"/>
    <w:rsid w:val="FBFE4443"/>
    <w:rsid w:val="FC7D8C9D"/>
    <w:rsid w:val="FCBF2BA8"/>
    <w:rsid w:val="FCFEDD23"/>
    <w:rsid w:val="FDBB9A91"/>
    <w:rsid w:val="FDFE7715"/>
    <w:rsid w:val="FDFFB397"/>
    <w:rsid w:val="FE3F56EB"/>
    <w:rsid w:val="FECB52F6"/>
    <w:rsid w:val="FEDF14B0"/>
    <w:rsid w:val="FEEE6AF8"/>
    <w:rsid w:val="FEFFD1E3"/>
    <w:rsid w:val="FF5D293A"/>
    <w:rsid w:val="FF73922A"/>
    <w:rsid w:val="FF8FC91F"/>
    <w:rsid w:val="FF9DCB9E"/>
    <w:rsid w:val="FF9F96D9"/>
    <w:rsid w:val="FFB7BF41"/>
    <w:rsid w:val="FFDF10C1"/>
    <w:rsid w:val="FFE76BC3"/>
    <w:rsid w:val="FFEFF0AB"/>
    <w:rsid w:val="FFFDA612"/>
    <w:rsid w:val="FFFE9D36"/>
    <w:rsid w:val="FFFF711B"/>
    <w:rsid w:val="FFFFC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7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页眉 Char"/>
    <w:basedOn w:val="7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1">
    <w:name w:val="p0"/>
    <w:basedOn w:val="1"/>
    <w:qFormat/>
    <w:uiPriority w:val="0"/>
    <w:pPr>
      <w:widowControl/>
      <w:ind w:firstLine="420"/>
      <w:jc w:val="left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5"/>
    <customShpInfo spid="_x0000_s1032" textRotate="1"/>
    <customShpInfo spid="_x0000_s1030"/>
    <customShpInfo spid="_x0000_s102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2631</Words>
  <Characters>2982</Characters>
  <Lines>26</Lines>
  <Paragraphs>7</Paragraphs>
  <TotalTime>0</TotalTime>
  <ScaleCrop>false</ScaleCrop>
  <LinksUpToDate>false</LinksUpToDate>
  <CharactersWithSpaces>3003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2021-12-22T00:41:00Z</dcterms:created>
  <dc:creator>Administrator</dc:creator>
  <cp:lastModifiedBy>123456</cp:lastModifiedBy>
  <cp:lastPrinted>2024-11-07T06:47:00Z</cp:lastPrinted>
  <dcterms:modified xsi:type="dcterms:W3CDTF">2024-11-07T07:05:44Z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2F66619AD57E414EBDEAAFADE193391A</vt:lpwstr>
  </property>
</Properties>
</file>