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2F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5DAEA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0834F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A5F6D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关于征集市政协五届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次会议</w:t>
      </w:r>
    </w:p>
    <w:p w14:paraId="08DE38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大会发言材料的通知</w:t>
      </w:r>
    </w:p>
    <w:p w14:paraId="07BB10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58CF2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各县、市、区政协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市级各民主党派、工商联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市政协各专门委员会，市政协委员：</w:t>
      </w:r>
    </w:p>
    <w:p w14:paraId="41F33C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大会发言是人民政协各参加单位、政协委员在全体会议期间履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的重要形式，是衡量会议质量的重要标志。为做好市政协五届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次会议大会发言工作，现就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大会发言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有关事项通知如下：</w:t>
      </w:r>
    </w:p>
    <w:p w14:paraId="6ABF6E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1.精准选题。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以习近平新时代中国特色社会主义思想为指导，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深入贯彻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二十大和二十届二中、三中、四中全会精神，全面落实省委十二届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历次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全会及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委五届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历次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精神，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紧扣市委、市政府中心工作，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政治、经济、文化、社会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生态文明建设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以及人民群众普遍关心、党委政府亟待解决的焦点问题，在深入调查研究的基础上，提出针对性强、操作性强的意见建议，为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“整体提升环境、建功支点建设”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建言献策。</w:t>
      </w:r>
    </w:p>
    <w:p w14:paraId="59B09F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4852670</wp:posOffset>
                </wp:positionH>
                <wp:positionV relativeFrom="paragraph">
                  <wp:posOffset>1193165</wp:posOffset>
                </wp:positionV>
                <wp:extent cx="668655" cy="435610"/>
                <wp:effectExtent l="12700" t="12700" r="23495" b="279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63285" y="9780905"/>
                          <a:ext cx="668655" cy="435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1pt;margin-top:93.95pt;height:34.3pt;width:52.65pt;z-index:251660288;v-text-anchor:middle;mso-width-relative:page;mso-height-relative:page;" fillcolor="#FFFFFF [3212]" filled="t" stroked="t" coordsize="21600,21600" o:gfxdata="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FKzM7cAAAACwEAAA8AAAAAAAAAAQAgAAAAIgAAAGRycy9kb3du&#10;cmV2LnhtbFBLAQIUABQAAAAIAIdO4kDg7/DKbQIAAOgEAAAOAAAAAAAAAAEAIAAAACsBAABkcnMv&#10;ZTJvRG9jLnhtbFBLBQYAAAAABgAGAFkBAAAKBgAAAAA=&#10;">
                <v:fill on="t" focussize="0,0"/>
                <v:stroke weight="2pt" color="#FFFFFF [3212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精心撰稿。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坚持问题导向，深入调研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针对问题建言献策，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提出建议精准可行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。行文言简意赅、层次分明、逻辑清晰、格式规范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字数控制在2000字以内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2D518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3.周密组织。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市政协各专门委员会至少组织3篇高质量的大会发言材料；市级各民主党派、工商联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2篇以上高质量的大会发言材料；县市区政协组织本区域内市政协委员活动小组提交1篇高质量的大会发言材料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。各位委员要强化责任担当，踊跃参与，委员提交大会发言材料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情况纳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入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委员履职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考核。</w:t>
      </w:r>
    </w:p>
    <w:p w14:paraId="719417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4.严格把关。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专门委员会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负责本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专委会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委员的大会发言材料组织和收集，由各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专委会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审核把关后转大会发言组，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大会发言组对材料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进行初审筛选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集中汇编成册，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择优选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部分发言材料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，经市政协主席会议审定后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在大会上作口头发言。</w:t>
      </w:r>
    </w:p>
    <w:p w14:paraId="7B878A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5.及时报送。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大会发言材料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可以党派团体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市政协专门委员会、界别、委员联名、委员个人等名义提交。其中：以党派团体、市政协专门委员会、界别、委员联名等名义提交的，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注明联系人和联系方式；以委员个人名义提交的，须注明委员所在单位、职务、界别及联系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各参加单位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各位委员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11月25日前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大会发言材料至各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专门委员会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（联系人及联系方式见附件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</w:p>
    <w:p w14:paraId="242F00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7CDC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52" w:rightChars="26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市政协五届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次会议大会发言参考选题</w:t>
      </w:r>
    </w:p>
    <w:p w14:paraId="25EE2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52" w:rightChars="26"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2.各专门委员会联系人及联系方式</w:t>
      </w:r>
    </w:p>
    <w:p w14:paraId="534972D9">
      <w:pPr>
        <w:keepNext w:val="0"/>
        <w:keepLines w:val="0"/>
        <w:pageBreakBefore w:val="0"/>
        <w:widowControl w:val="0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7C5449">
      <w:pPr>
        <w:keepNext w:val="0"/>
        <w:keepLines w:val="0"/>
        <w:pageBreakBefore w:val="0"/>
        <w:widowControl w:val="0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C670677">
      <w:pPr>
        <w:keepNext w:val="0"/>
        <w:keepLines w:val="0"/>
        <w:pageBreakBefore w:val="0"/>
        <w:widowControl w:val="0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000" w:firstLineChars="125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政协随州市委员会办公室</w:t>
      </w:r>
    </w:p>
    <w:p w14:paraId="39C1CC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480" w:firstLineChars="14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6FBAB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0BF76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4A541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市政协五届</w:t>
      </w:r>
      <w:r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次会议大会发言</w:t>
      </w:r>
    </w:p>
    <w:p w14:paraId="406522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题</w:t>
      </w:r>
    </w:p>
    <w:p w14:paraId="7DD7D8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(以</w:t>
      </w:r>
      <w:r>
        <w:rPr>
          <w:rFonts w:hint="eastAsia" w:ascii="楷体_GB2312" w:hAnsi="楷体_GB2312" w:eastAsia="楷体_GB2312" w:cs="楷体_GB2312"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楷体_GB2312" w:hAnsi="楷体_GB2312" w:eastAsia="楷体_GB2312" w:cs="楷体_GB2312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选题范围和内容仅供参考，可结合工作实际自定选题)</w:t>
      </w:r>
    </w:p>
    <w:p w14:paraId="05F062F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5C1C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1.整体提升环境、建功支点建设</w:t>
      </w:r>
    </w:p>
    <w:p w14:paraId="0EE1D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2.加快培育新质生产力</w:t>
      </w:r>
    </w:p>
    <w:p w14:paraId="04F34B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3.加快打造专汽应急、农产品加工、文旅三个千亿元产业</w:t>
      </w:r>
    </w:p>
    <w:p w14:paraId="19B6FC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4.构建一二三产业融合的发展体系</w:t>
      </w:r>
    </w:p>
    <w:p w14:paraId="25C0AE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5.加快专汽产业转型升级</w:t>
      </w:r>
    </w:p>
    <w:p w14:paraId="5DCAD5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6.推动专汽应急产业科技赋能</w:t>
      </w:r>
    </w:p>
    <w:p w14:paraId="2B2CC5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7.优化产业布局、完善产业链条、做强优质企业</w:t>
      </w:r>
    </w:p>
    <w:p w14:paraId="72EA3D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8.推进大财政体系建设，持续推进“三资”清理盘活</w:t>
      </w:r>
    </w:p>
    <w:p w14:paraId="603346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9.实施提振消费专项行动，持续激发消费活力</w:t>
      </w:r>
    </w:p>
    <w:p w14:paraId="2DCE18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10.持续擦亮“两香一油”等农业品牌</w:t>
      </w:r>
    </w:p>
    <w:p w14:paraId="4E3F05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11.加强农业基础设施建设，提升农业社会化服务水平</w:t>
      </w:r>
    </w:p>
    <w:p w14:paraId="489505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12.发挥现代农业科技支撑作用</w:t>
      </w:r>
    </w:p>
    <w:p w14:paraId="4E092A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13.加强交通、物流等重大基础设施项目</w:t>
      </w:r>
    </w:p>
    <w:p w14:paraId="74C158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14.持续优化营商环境</w:t>
      </w:r>
    </w:p>
    <w:p w14:paraId="73B676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15.构建大招商格局，持续强化招商实效</w:t>
      </w:r>
    </w:p>
    <w:p w14:paraId="3986CD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16.壮大县域经济，促进乡村全面振兴</w:t>
      </w:r>
    </w:p>
    <w:p w14:paraId="031721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17.加快推动以县城为重要载体的就地城镇化</w:t>
      </w:r>
    </w:p>
    <w:p w14:paraId="254AF8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18.促进“市区一体、曾随同城、主副互促、园区提能、城乡融合”</w:t>
      </w:r>
    </w:p>
    <w:p w14:paraId="44921D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19.完善提升乡村基础设施和公共服务</w:t>
      </w:r>
    </w:p>
    <w:p w14:paraId="6E3F98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20.加强城乡均衡发展的服务体系和治理体系</w:t>
      </w:r>
    </w:p>
    <w:p w14:paraId="64C721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21.提升城市功能品质</w:t>
      </w:r>
    </w:p>
    <w:p w14:paraId="296760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22.持续扩大优质公共服务供给</w:t>
      </w:r>
    </w:p>
    <w:p w14:paraId="08EB45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23.市县镇村四级联动发力，推动“清洁家园”行动走深走实</w:t>
      </w:r>
      <w:bookmarkStart w:id="0" w:name="_GoBack"/>
      <w:bookmarkEnd w:id="0"/>
    </w:p>
    <w:p w14:paraId="095E2B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24.推进城市数字公共基础设施扩面增效和体系化标准化应用</w:t>
      </w:r>
    </w:p>
    <w:p w14:paraId="41B5BE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25.加强创新平台建设</w:t>
      </w:r>
    </w:p>
    <w:p w14:paraId="3A6267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26.提高企业自主创新能力</w:t>
      </w:r>
    </w:p>
    <w:p w14:paraId="370625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27.促进科技创新和产业创新深度融合</w:t>
      </w:r>
    </w:p>
    <w:p w14:paraId="2360E7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28.推动教育科技人才一体化发展</w:t>
      </w:r>
    </w:p>
    <w:p w14:paraId="2C13DD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29.建设紧密型教联体</w:t>
      </w:r>
    </w:p>
    <w:p w14:paraId="6C392E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30.提升教育信息化应用水平</w:t>
      </w:r>
    </w:p>
    <w:p w14:paraId="7476F6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31.优化农村教学点布局</w:t>
      </w:r>
    </w:p>
    <w:p w14:paraId="160E92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32.持续巩固“双减”成效</w:t>
      </w:r>
    </w:p>
    <w:p w14:paraId="585F89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33.推进义务教育优质均衡和城乡一体化发展</w:t>
      </w:r>
    </w:p>
    <w:p w14:paraId="730C9F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34.提档升级紧密型县域医共体</w:t>
      </w:r>
    </w:p>
    <w:p w14:paraId="01DB8F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35.发展社区居家养老和农村互助养老</w:t>
      </w:r>
    </w:p>
    <w:p w14:paraId="62CCB5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36.提升养老机构医养康养服务水平</w:t>
      </w:r>
    </w:p>
    <w:p w14:paraId="7808BE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37.推进高校毕业生等重点群体就业创业</w:t>
      </w:r>
    </w:p>
    <w:p w14:paraId="1567BA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38.实施更加积极的就业政策，加强劳动权益保障</w:t>
      </w:r>
    </w:p>
    <w:p w14:paraId="33ADC7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39.健全人才引育留用机制和政策体系</w:t>
      </w:r>
    </w:p>
    <w:p w14:paraId="3DAC81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40.推进文旅融合发展</w:t>
      </w:r>
    </w:p>
    <w:p w14:paraId="0BDA85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41.加快公共文化服务体系建设</w:t>
      </w:r>
    </w:p>
    <w:p w14:paraId="2EF3DE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42.建设具有曾随文化特色城市“新客厅”</w:t>
      </w:r>
    </w:p>
    <w:p w14:paraId="4CD281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43.深入挖掘炎帝文化、编钟文化内涵</w:t>
      </w:r>
    </w:p>
    <w:p w14:paraId="55B06A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44.持续办好世界华人炎帝故里寻根节，打造国家级祭祀典范</w:t>
      </w:r>
    </w:p>
    <w:p w14:paraId="7EC7D6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45.加快推进文化和旅游消费提质转型升级</w:t>
      </w:r>
    </w:p>
    <w:p w14:paraId="7855A7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46.健全基层减负常态化机制</w:t>
      </w:r>
    </w:p>
    <w:p w14:paraId="6A15C1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47.加强新时代廉洁文化和清廉随州建设</w:t>
      </w:r>
    </w:p>
    <w:p w14:paraId="505C52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48.强化党建引领，坚持和发展新时代“枫桥经验”</w:t>
      </w:r>
    </w:p>
    <w:p w14:paraId="47A4AE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49.加强应急管理体系建设，提升突发事件应对能力</w:t>
      </w:r>
    </w:p>
    <w:p w14:paraId="04BA3F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50.持续强化法治宣传，形成尊法学法守法用法的良好社会风尚</w:t>
      </w:r>
    </w:p>
    <w:p w14:paraId="5FF2F8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51.加强社会治安防控体系建设，完善社会矛盾纠纷多元预防调处化解机制</w:t>
      </w:r>
    </w:p>
    <w:p w14:paraId="10E43F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52.推动各民主党派和无党派人士更好履职尽责</w:t>
      </w:r>
    </w:p>
    <w:p w14:paraId="66C0A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53.加强政协协商同其他协商形式的协同配合</w:t>
      </w:r>
    </w:p>
    <w:p w14:paraId="58C242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54.深入开展一线协商</w:t>
      </w:r>
    </w:p>
    <w:p w14:paraId="542DEA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55.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统筹做好环境保护、生态治理、绿色发展“三篇文章”</w:t>
      </w:r>
    </w:p>
    <w:p w14:paraId="4E90CE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56.加快实施专汽应急、石材等绿色转型和冶金建材产业绿色低碳改造</w:t>
      </w:r>
    </w:p>
    <w:p w14:paraId="5A1A4C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57.推进府澴河、淮河、漳水等流域水生态治理与修复</w:t>
      </w:r>
    </w:p>
    <w:p w14:paraId="560F90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58.持续筑牢鄂北生态屏障</w:t>
      </w:r>
    </w:p>
    <w:p w14:paraId="149882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32141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F5190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23F4B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74D5C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73AC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6E2FC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48265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1EAC6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47BFD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32941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7B1AB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35AE6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33FE3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附件2</w:t>
      </w:r>
    </w:p>
    <w:p w14:paraId="6252BF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7F692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273" w:afterLines="100"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各专门委员会联系人及联系方式</w:t>
      </w:r>
    </w:p>
    <w:tbl>
      <w:tblPr>
        <w:tblStyle w:val="6"/>
        <w:tblW w:w="87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1330"/>
        <w:gridCol w:w="1829"/>
        <w:gridCol w:w="2574"/>
      </w:tblGrid>
      <w:tr w14:paraId="07DA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259253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专门委员会</w:t>
            </w:r>
          </w:p>
        </w:tc>
        <w:tc>
          <w:tcPr>
            <w:tcW w:w="1330" w:type="dxa"/>
            <w:vAlign w:val="center"/>
          </w:tcPr>
          <w:p w14:paraId="017D00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29" w:type="dxa"/>
            <w:vAlign w:val="center"/>
          </w:tcPr>
          <w:p w14:paraId="5DBD23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电  话</w:t>
            </w:r>
          </w:p>
        </w:tc>
        <w:tc>
          <w:tcPr>
            <w:tcW w:w="2574" w:type="dxa"/>
            <w:vAlign w:val="center"/>
          </w:tcPr>
          <w:p w14:paraId="2F488D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邮  箱</w:t>
            </w:r>
          </w:p>
        </w:tc>
      </w:tr>
      <w:tr w14:paraId="5A0C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350744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提案委员会</w:t>
            </w:r>
          </w:p>
        </w:tc>
        <w:tc>
          <w:tcPr>
            <w:tcW w:w="1330" w:type="dxa"/>
            <w:vAlign w:val="center"/>
          </w:tcPr>
          <w:p w14:paraId="1F48C9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王  希</w:t>
            </w:r>
          </w:p>
        </w:tc>
        <w:tc>
          <w:tcPr>
            <w:tcW w:w="1829" w:type="dxa"/>
            <w:vAlign w:val="center"/>
          </w:tcPr>
          <w:p w14:paraId="637A8D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15826781966</w:t>
            </w:r>
          </w:p>
        </w:tc>
        <w:tc>
          <w:tcPr>
            <w:tcW w:w="2574" w:type="dxa"/>
            <w:vAlign w:val="center"/>
          </w:tcPr>
          <w:p w14:paraId="50DFEF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363472137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</w:p>
        </w:tc>
      </w:tr>
      <w:tr w14:paraId="189E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7BDA0C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经济委员会</w:t>
            </w:r>
          </w:p>
        </w:tc>
        <w:tc>
          <w:tcPr>
            <w:tcW w:w="1330" w:type="dxa"/>
            <w:vAlign w:val="center"/>
          </w:tcPr>
          <w:p w14:paraId="230787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梅松竹</w:t>
            </w:r>
          </w:p>
        </w:tc>
        <w:tc>
          <w:tcPr>
            <w:tcW w:w="1829" w:type="dxa"/>
            <w:vAlign w:val="center"/>
          </w:tcPr>
          <w:p w14:paraId="28DBCC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19171778899</w:t>
            </w:r>
          </w:p>
        </w:tc>
        <w:tc>
          <w:tcPr>
            <w:tcW w:w="2574" w:type="dxa"/>
            <w:vAlign w:val="center"/>
          </w:tcPr>
          <w:p w14:paraId="53D6A0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43308096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3253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212DAC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  <w:t>农业和农村委员会</w:t>
            </w:r>
          </w:p>
        </w:tc>
        <w:tc>
          <w:tcPr>
            <w:tcW w:w="1330" w:type="dxa"/>
            <w:vAlign w:val="center"/>
          </w:tcPr>
          <w:p w14:paraId="625677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邹  薇</w:t>
            </w:r>
          </w:p>
        </w:tc>
        <w:tc>
          <w:tcPr>
            <w:tcW w:w="1829" w:type="dxa"/>
            <w:vAlign w:val="center"/>
          </w:tcPr>
          <w:p w14:paraId="7615B3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13093273388</w:t>
            </w:r>
          </w:p>
        </w:tc>
        <w:tc>
          <w:tcPr>
            <w:tcW w:w="2574" w:type="dxa"/>
            <w:vAlign w:val="center"/>
          </w:tcPr>
          <w:p w14:paraId="1E6C59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286285545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18BD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77A323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教科卫体委员会</w:t>
            </w:r>
          </w:p>
        </w:tc>
        <w:tc>
          <w:tcPr>
            <w:tcW w:w="1330" w:type="dxa"/>
            <w:vAlign w:val="center"/>
          </w:tcPr>
          <w:p w14:paraId="5B7AF6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梅  胜</w:t>
            </w:r>
          </w:p>
        </w:tc>
        <w:tc>
          <w:tcPr>
            <w:tcW w:w="1829" w:type="dxa"/>
            <w:vAlign w:val="center"/>
          </w:tcPr>
          <w:p w14:paraId="6B3AA5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18771328566</w:t>
            </w:r>
          </w:p>
        </w:tc>
        <w:tc>
          <w:tcPr>
            <w:tcW w:w="2574" w:type="dxa"/>
            <w:vAlign w:val="center"/>
          </w:tcPr>
          <w:p w14:paraId="60F8B4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604083321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14E9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1C0A76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  <w:t>社会和法制委员会</w:t>
            </w:r>
          </w:p>
        </w:tc>
        <w:tc>
          <w:tcPr>
            <w:tcW w:w="1330" w:type="dxa"/>
            <w:vAlign w:val="center"/>
          </w:tcPr>
          <w:p w14:paraId="05EF4C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詹  鑫</w:t>
            </w:r>
          </w:p>
        </w:tc>
        <w:tc>
          <w:tcPr>
            <w:tcW w:w="1829" w:type="dxa"/>
            <w:vAlign w:val="center"/>
          </w:tcPr>
          <w:p w14:paraId="2C8C2B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15871258699</w:t>
            </w:r>
          </w:p>
        </w:tc>
        <w:tc>
          <w:tcPr>
            <w:tcW w:w="2574" w:type="dxa"/>
            <w:vAlign w:val="center"/>
          </w:tcPr>
          <w:p w14:paraId="731CB0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32698600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7814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675A1A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民族宗教和港澳台侨外事委员会</w:t>
            </w:r>
          </w:p>
        </w:tc>
        <w:tc>
          <w:tcPr>
            <w:tcW w:w="1330" w:type="dxa"/>
            <w:vAlign w:val="center"/>
          </w:tcPr>
          <w:p w14:paraId="588662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张  勇</w:t>
            </w:r>
          </w:p>
        </w:tc>
        <w:tc>
          <w:tcPr>
            <w:tcW w:w="1829" w:type="dxa"/>
            <w:vAlign w:val="center"/>
          </w:tcPr>
          <w:p w14:paraId="1DA93F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13177186555</w:t>
            </w:r>
          </w:p>
        </w:tc>
        <w:tc>
          <w:tcPr>
            <w:tcW w:w="2574" w:type="dxa"/>
            <w:vAlign w:val="center"/>
          </w:tcPr>
          <w:p w14:paraId="1CCE58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630768313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</w:p>
        </w:tc>
      </w:tr>
      <w:tr w14:paraId="43E7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1FCAC2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  <w:u w:val="none"/>
                <w:lang w:val="en-US" w:eastAsia="zh-CN"/>
              </w:rPr>
              <w:t>文化文史和学习委员会</w:t>
            </w:r>
          </w:p>
        </w:tc>
        <w:tc>
          <w:tcPr>
            <w:tcW w:w="1330" w:type="dxa"/>
            <w:vAlign w:val="center"/>
          </w:tcPr>
          <w:p w14:paraId="1D815D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刘  洋</w:t>
            </w:r>
          </w:p>
        </w:tc>
        <w:tc>
          <w:tcPr>
            <w:tcW w:w="1829" w:type="dxa"/>
            <w:vAlign w:val="center"/>
          </w:tcPr>
          <w:p w14:paraId="674592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15997889366</w:t>
            </w:r>
          </w:p>
        </w:tc>
        <w:tc>
          <w:tcPr>
            <w:tcW w:w="2574" w:type="dxa"/>
            <w:vAlign w:val="center"/>
          </w:tcPr>
          <w:p w14:paraId="072D58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44832854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44A3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251F87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  <w:t>委员工作委员会</w:t>
            </w:r>
          </w:p>
        </w:tc>
        <w:tc>
          <w:tcPr>
            <w:tcW w:w="1330" w:type="dxa"/>
            <w:vAlign w:val="center"/>
          </w:tcPr>
          <w:p w14:paraId="723C54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谌  明</w:t>
            </w:r>
          </w:p>
        </w:tc>
        <w:tc>
          <w:tcPr>
            <w:tcW w:w="1829" w:type="dxa"/>
            <w:vAlign w:val="center"/>
          </w:tcPr>
          <w:p w14:paraId="7765A6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13872864252</w:t>
            </w:r>
          </w:p>
        </w:tc>
        <w:tc>
          <w:tcPr>
            <w:tcW w:w="2574" w:type="dxa"/>
            <w:vAlign w:val="center"/>
          </w:tcPr>
          <w:p w14:paraId="3083F2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59792175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</w:tbl>
    <w:p w14:paraId="3F4984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F1BFF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HalfWidth"/>
      </w:footnotePr>
      <w:endnotePr>
        <w:numFmt w:val="chineseCounting"/>
      </w:endnotePr>
      <w:pgSz w:w="11906" w:h="16838"/>
      <w:pgMar w:top="1587" w:right="1587" w:bottom="1587" w:left="1587" w:header="794" w:footer="1134" w:gutter="0"/>
      <w:pgNumType w:fmt="decimal" w:start="1"/>
      <w:cols w:space="0" w:num="1"/>
      <w:rtlGutter w:val="0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6CD0B">
    <w:pPr>
      <w:pStyle w:val="2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AFD1D">
                          <w:pPr>
                            <w:pStyle w:val="2"/>
                            <w:ind w:left="0" w:leftChars="0" w:firstLine="0" w:firstLineChars="0"/>
                            <w:rPr>
                              <w:rFonts w:hint="eastAsia" w:eastAsia="宋体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TyRccBAACaAwAADgAAAGRycy9lMm9Eb2MueG1srVNNrtMwEN4jcQfL&#10;e+q0Eq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LahLylx3OLAL9+/XX78uvz8SpZF&#10;nz5AjWkPARPT8MYPuDVZt+wHdGbag4o2f5EQwTiqe76qK4dERH60Xq3XFYYExuYL4rDb8xAhvZXe&#10;kmw0NOL4iqr89B7SmDqn5GrO32tjygiN+8uBmNnDbj1mKw37YWp879sz8ulx8g11uOiUmHcOhc1L&#10;MhtxNvazcQxRH7qyRbkehNfHhE2U3nKFEXYqjCMr7Kb1yjvx571k3X6p7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zITyRc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CAFD1D">
                    <w:pPr>
                      <w:pStyle w:val="2"/>
                      <w:ind w:left="0" w:leftChars="0" w:firstLine="0" w:firstLineChars="0"/>
                      <w:rPr>
                        <w:rFonts w:hint="eastAsia" w:eastAsia="宋体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49BF1">
    <w:pPr>
      <w:spacing w:line="1" w:lineRule="atLeast"/>
      <w:ind w:firstLine="40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</wp:posOffset>
              </wp:positionV>
              <wp:extent cx="742950" cy="42418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5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15EE7">
                          <w:pPr>
                            <w:pStyle w:val="2"/>
                            <w:ind w:firstLine="3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-0.75pt;height:33.4pt;width:58.5pt;mso-position-horizontal:outside;mso-position-horizontal-relative:margin;z-index:251663360;mso-width-relative:page;mso-height-relative:page;" filled="f" stroked="f" coordsize="21600,21600" o:gfxdata="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oEykTVAAAABgEAAA8AAAAAAAAAAQAgAAAAIgAAAGRycy9kb3ducmV2LnhtbFBLAQIUABQA&#10;AAAIAIdO4kDWMmt/ugEAAHEDAAAOAAAAAAAAAAEAIAAAACQ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615EE7">
                    <w:pPr>
                      <w:pStyle w:val="2"/>
                      <w:ind w:firstLine="3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579745" cy="4679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9745" cy="46799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176B922A">
                          <w:pPr>
                            <w:spacing w:line="334" w:lineRule="atLeast"/>
                            <w:ind w:firstLine="420"/>
                            <w:jc w:val="center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36.85pt;width:439.35pt;z-index:251662336;mso-width-relative:page;mso-height-relative:page;" filled="f" stroked="f" coordsize="21600,21600" o:gfxdata="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6eDq1NYAAAAEAQAADwAAAAAAAAABACAAAAAiAAAAZHJzL2Rvd25yZXYu&#10;eG1sUEsBAhQAFAAAAAgAh07iQIZnbZnEAQAAewMAAA4AAAAAAAAAAQAgAAAAJQEAAGRycy9lMm9E&#10;b2MueG1sUEsFBgAAAAAGAAYAWQEAAFs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176B922A">
                    <w:pPr>
                      <w:spacing w:line="334" w:lineRule="atLeast"/>
                      <w:ind w:firstLine="420"/>
                      <w:jc w:val="center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582920" cy="471805"/>
              <wp:effectExtent l="0" t="0" r="0" b="0"/>
              <wp:docPr id="7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582920" cy="471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37.15pt;width:439.6pt;" filled="f" stroked="f" coordsize="21600,21600" o:gfxdata="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LG&#10;F8jWAAAABAEAAA8AAAAAAAAAAQAgAAAAIgAAAGRycy9kb3ducmV2LnhtbFBLAQIUABQAAAAIAIdO&#10;4kBIYHFvswEAAGIDAAAOAAAAAAAAAAEAIAAAACUBAABkcnMvZTJvRG9jLnhtbFBLBQYAAAAABgAG&#10;AFkBAABK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BEFB9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B54E2">
    <w:pPr>
      <w:spacing w:line="1" w:lineRule="atLeast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AF91D">
    <w:pPr>
      <w:spacing w:line="1" w:lineRule="atLeast"/>
      <w:ind w:firstLine="400"/>
    </w:pPr>
    <w: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579745" cy="12598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9745" cy="125984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293C30AC">
                          <w:pPr>
                            <w:spacing w:line="334" w:lineRule="atLeast"/>
                            <w:ind w:firstLine="420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99.2pt;width:439.35pt;z-index:251661312;mso-width-relative:page;mso-height-relative:page;" filled="f" stroked="f" coordsize="21600,21600" o:gfxdata="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ZtbefWAAAABQEAAA8AAAAAAAAAAQAgAAAAIgAAAGRycy9kb3ducmV2&#10;LnhtbFBLAQIUABQAAAAIAIdO4kDb5tTnxQEAAHwDAAAOAAAAAAAAAAEAIAAAACUBAABkcnMvZTJv&#10;RG9jLnhtbFBLBQYAAAAABgAGAFkBAABcBQAAAAA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293C30AC">
                    <w:pPr>
                      <w:spacing w:line="334" w:lineRule="atLeast"/>
                      <w:ind w:firstLine="420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582920" cy="1261110"/>
              <wp:effectExtent l="0" t="0" r="0" b="0"/>
              <wp:docPr id="6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582920" cy="1261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99.3pt;width:439.6pt;" filled="f" stroked="f" coordsize="21600,21600" o:gfxdata="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Bjg&#10;ebjWAAAABQEAAA8AAAAAAAAAAQAgAAAAIgAAAGRycy9kb3ducmV2LnhtbFBLAQIUABQAAAAIAIdO&#10;4kDyHFEgswEAAGMDAAAOAAAAAAAAAAEAIAAAACUBAABkcnMvZTJvRG9jLnhtbFBLBQYAAAAABgAG&#10;AFkBAABK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BCFC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MTVmZGUwMDBiZTc2Mzc0NTg2NzExZDJmZDU4MzQifQ=="/>
  </w:docVars>
  <w:rsids>
    <w:rsidRoot w:val="00226183"/>
    <w:rsid w:val="00000FEB"/>
    <w:rsid w:val="00226183"/>
    <w:rsid w:val="00267F0F"/>
    <w:rsid w:val="00F11012"/>
    <w:rsid w:val="024B71F0"/>
    <w:rsid w:val="027A7CC9"/>
    <w:rsid w:val="02C41C32"/>
    <w:rsid w:val="03430B45"/>
    <w:rsid w:val="062E114E"/>
    <w:rsid w:val="07601AF1"/>
    <w:rsid w:val="0769260E"/>
    <w:rsid w:val="08F84DD0"/>
    <w:rsid w:val="09DD0E85"/>
    <w:rsid w:val="0D853DFA"/>
    <w:rsid w:val="0E4364F8"/>
    <w:rsid w:val="0FE272C1"/>
    <w:rsid w:val="11FB3EF5"/>
    <w:rsid w:val="12B7878A"/>
    <w:rsid w:val="14E9AE16"/>
    <w:rsid w:val="17190E2C"/>
    <w:rsid w:val="1BA194A8"/>
    <w:rsid w:val="1BFE94A4"/>
    <w:rsid w:val="1C382602"/>
    <w:rsid w:val="1CBE7772"/>
    <w:rsid w:val="1D3F7109"/>
    <w:rsid w:val="1F83778A"/>
    <w:rsid w:val="1FFDC864"/>
    <w:rsid w:val="20D81349"/>
    <w:rsid w:val="2242540B"/>
    <w:rsid w:val="22733E0E"/>
    <w:rsid w:val="22D821D8"/>
    <w:rsid w:val="2457471E"/>
    <w:rsid w:val="24F687DF"/>
    <w:rsid w:val="254E4B3C"/>
    <w:rsid w:val="257722E5"/>
    <w:rsid w:val="26D67E22"/>
    <w:rsid w:val="26F02601"/>
    <w:rsid w:val="28415875"/>
    <w:rsid w:val="2ACC77ED"/>
    <w:rsid w:val="2AF381B9"/>
    <w:rsid w:val="2B8FB998"/>
    <w:rsid w:val="2BB55840"/>
    <w:rsid w:val="2BCD96D2"/>
    <w:rsid w:val="2C0B2FE1"/>
    <w:rsid w:val="2C7FE6CA"/>
    <w:rsid w:val="2D7E72ED"/>
    <w:rsid w:val="2EAF0013"/>
    <w:rsid w:val="2EF32DE6"/>
    <w:rsid w:val="2F1F6B69"/>
    <w:rsid w:val="2F7E01F3"/>
    <w:rsid w:val="2FDED39A"/>
    <w:rsid w:val="2FFF185C"/>
    <w:rsid w:val="3131029B"/>
    <w:rsid w:val="31F932A9"/>
    <w:rsid w:val="33053CF6"/>
    <w:rsid w:val="33BBD8CF"/>
    <w:rsid w:val="3529272A"/>
    <w:rsid w:val="35CFEFED"/>
    <w:rsid w:val="36D87F64"/>
    <w:rsid w:val="36FB9076"/>
    <w:rsid w:val="37385B96"/>
    <w:rsid w:val="3755AB4F"/>
    <w:rsid w:val="377E02E8"/>
    <w:rsid w:val="37A91EDE"/>
    <w:rsid w:val="37BDCD6A"/>
    <w:rsid w:val="37DF7F74"/>
    <w:rsid w:val="37FE5D31"/>
    <w:rsid w:val="37FFA676"/>
    <w:rsid w:val="37FFAD05"/>
    <w:rsid w:val="3957EEC7"/>
    <w:rsid w:val="3BB37172"/>
    <w:rsid w:val="3BD9AD3D"/>
    <w:rsid w:val="3CCC1CCE"/>
    <w:rsid w:val="3CD30D36"/>
    <w:rsid w:val="3CF9ACBF"/>
    <w:rsid w:val="3D37C23C"/>
    <w:rsid w:val="3D4F4008"/>
    <w:rsid w:val="3D8A3F82"/>
    <w:rsid w:val="3DE94929"/>
    <w:rsid w:val="3E9785F0"/>
    <w:rsid w:val="3EB74F36"/>
    <w:rsid w:val="3ED91D36"/>
    <w:rsid w:val="3EDF5780"/>
    <w:rsid w:val="3EFD15A4"/>
    <w:rsid w:val="3EFF5552"/>
    <w:rsid w:val="3F5A1977"/>
    <w:rsid w:val="3F5E85CA"/>
    <w:rsid w:val="3FCF3E60"/>
    <w:rsid w:val="3FEF4F13"/>
    <w:rsid w:val="3FFF2136"/>
    <w:rsid w:val="410A2E0A"/>
    <w:rsid w:val="418A34E1"/>
    <w:rsid w:val="42522455"/>
    <w:rsid w:val="452F3DED"/>
    <w:rsid w:val="45F7CCDA"/>
    <w:rsid w:val="477A6CAB"/>
    <w:rsid w:val="47BB9309"/>
    <w:rsid w:val="48F80BD3"/>
    <w:rsid w:val="49957F36"/>
    <w:rsid w:val="4ADFA617"/>
    <w:rsid w:val="4C0E48C4"/>
    <w:rsid w:val="4CEF23B7"/>
    <w:rsid w:val="4DD724C5"/>
    <w:rsid w:val="4E965550"/>
    <w:rsid w:val="4EB923B7"/>
    <w:rsid w:val="4EF92AA7"/>
    <w:rsid w:val="4EFB9ED3"/>
    <w:rsid w:val="4FF658BB"/>
    <w:rsid w:val="51110E1C"/>
    <w:rsid w:val="52216D2A"/>
    <w:rsid w:val="527206EC"/>
    <w:rsid w:val="52EB0BC7"/>
    <w:rsid w:val="53911530"/>
    <w:rsid w:val="53BFD8A4"/>
    <w:rsid w:val="54995217"/>
    <w:rsid w:val="54B84A45"/>
    <w:rsid w:val="5509287B"/>
    <w:rsid w:val="556609FF"/>
    <w:rsid w:val="557B0928"/>
    <w:rsid w:val="5597A0D7"/>
    <w:rsid w:val="57880D81"/>
    <w:rsid w:val="57DFE855"/>
    <w:rsid w:val="58A79013"/>
    <w:rsid w:val="592E6EBE"/>
    <w:rsid w:val="59CF1B5D"/>
    <w:rsid w:val="59CF328C"/>
    <w:rsid w:val="5A43590B"/>
    <w:rsid w:val="5A54589F"/>
    <w:rsid w:val="5B821697"/>
    <w:rsid w:val="5BE2525D"/>
    <w:rsid w:val="5C6E4607"/>
    <w:rsid w:val="5D6466FA"/>
    <w:rsid w:val="5D7F7348"/>
    <w:rsid w:val="5D89D4A8"/>
    <w:rsid w:val="5DFF91C6"/>
    <w:rsid w:val="5E3EBC5C"/>
    <w:rsid w:val="5E7D35F7"/>
    <w:rsid w:val="5EC13087"/>
    <w:rsid w:val="5EDF762B"/>
    <w:rsid w:val="5EFAFE0B"/>
    <w:rsid w:val="5FFF697D"/>
    <w:rsid w:val="61A456B2"/>
    <w:rsid w:val="64971317"/>
    <w:rsid w:val="6570177D"/>
    <w:rsid w:val="66217AE0"/>
    <w:rsid w:val="678C6FB4"/>
    <w:rsid w:val="67AF6D86"/>
    <w:rsid w:val="67BB505A"/>
    <w:rsid w:val="67FE8BD2"/>
    <w:rsid w:val="68C47A10"/>
    <w:rsid w:val="68E10AF4"/>
    <w:rsid w:val="6A9A5AB8"/>
    <w:rsid w:val="6AAC30B9"/>
    <w:rsid w:val="6AFF4977"/>
    <w:rsid w:val="6AFFEAE8"/>
    <w:rsid w:val="6B59310F"/>
    <w:rsid w:val="6BEB2EC7"/>
    <w:rsid w:val="6BF812B1"/>
    <w:rsid w:val="6BFF1554"/>
    <w:rsid w:val="6C5F02A0"/>
    <w:rsid w:val="6CDAE19A"/>
    <w:rsid w:val="6CF4748E"/>
    <w:rsid w:val="6D2F363A"/>
    <w:rsid w:val="6DEFCA1A"/>
    <w:rsid w:val="6E64489C"/>
    <w:rsid w:val="6EDF951A"/>
    <w:rsid w:val="6F0E6669"/>
    <w:rsid w:val="6FC5ABD7"/>
    <w:rsid w:val="6FCAC319"/>
    <w:rsid w:val="6FE77882"/>
    <w:rsid w:val="6FF5F638"/>
    <w:rsid w:val="6FFF7D2E"/>
    <w:rsid w:val="71BB37BC"/>
    <w:rsid w:val="71DE0DDB"/>
    <w:rsid w:val="71E95D91"/>
    <w:rsid w:val="72D00B50"/>
    <w:rsid w:val="72DFF793"/>
    <w:rsid w:val="736F95EA"/>
    <w:rsid w:val="737F33F0"/>
    <w:rsid w:val="73EEE753"/>
    <w:rsid w:val="74CB2FE6"/>
    <w:rsid w:val="74E764FC"/>
    <w:rsid w:val="7585CB35"/>
    <w:rsid w:val="75B3B2AC"/>
    <w:rsid w:val="75BB120F"/>
    <w:rsid w:val="75DD2D61"/>
    <w:rsid w:val="75FCFB7E"/>
    <w:rsid w:val="76404605"/>
    <w:rsid w:val="76DD5F92"/>
    <w:rsid w:val="76EC6B38"/>
    <w:rsid w:val="77DCDE8C"/>
    <w:rsid w:val="77E68F20"/>
    <w:rsid w:val="77EE4685"/>
    <w:rsid w:val="77F738F2"/>
    <w:rsid w:val="77FBE835"/>
    <w:rsid w:val="77FD19A9"/>
    <w:rsid w:val="7A3914A6"/>
    <w:rsid w:val="7A6535D2"/>
    <w:rsid w:val="7AD7579C"/>
    <w:rsid w:val="7BBB651D"/>
    <w:rsid w:val="7BBDFDE4"/>
    <w:rsid w:val="7BF68FA7"/>
    <w:rsid w:val="7CEF0069"/>
    <w:rsid w:val="7CFB5E26"/>
    <w:rsid w:val="7CFC94D1"/>
    <w:rsid w:val="7D150CC8"/>
    <w:rsid w:val="7D73AF9C"/>
    <w:rsid w:val="7DEF09C2"/>
    <w:rsid w:val="7DEF5ABC"/>
    <w:rsid w:val="7DF24E82"/>
    <w:rsid w:val="7DFF2E49"/>
    <w:rsid w:val="7E3668A8"/>
    <w:rsid w:val="7E419C61"/>
    <w:rsid w:val="7E4F492B"/>
    <w:rsid w:val="7E5F161D"/>
    <w:rsid w:val="7EB95E24"/>
    <w:rsid w:val="7EE90F80"/>
    <w:rsid w:val="7EF20ED3"/>
    <w:rsid w:val="7EFA30E3"/>
    <w:rsid w:val="7EFFA7C3"/>
    <w:rsid w:val="7F75C580"/>
    <w:rsid w:val="7F9D35DB"/>
    <w:rsid w:val="7F9D478B"/>
    <w:rsid w:val="7F9F57C0"/>
    <w:rsid w:val="7FBE6595"/>
    <w:rsid w:val="7FBF59A9"/>
    <w:rsid w:val="7FDFF3CA"/>
    <w:rsid w:val="7FE33EDF"/>
    <w:rsid w:val="7FFE8BC2"/>
    <w:rsid w:val="7FFF6DBF"/>
    <w:rsid w:val="82FF9048"/>
    <w:rsid w:val="975F31B6"/>
    <w:rsid w:val="997BEC01"/>
    <w:rsid w:val="99973D22"/>
    <w:rsid w:val="99FF8C56"/>
    <w:rsid w:val="9A3E3840"/>
    <w:rsid w:val="9C5E7042"/>
    <w:rsid w:val="9D2E9EC9"/>
    <w:rsid w:val="9DDF2E50"/>
    <w:rsid w:val="9E86B979"/>
    <w:rsid w:val="9F6EF746"/>
    <w:rsid w:val="9FDF8E61"/>
    <w:rsid w:val="9FFFF28A"/>
    <w:rsid w:val="AF9ED2C8"/>
    <w:rsid w:val="AFA7F7D5"/>
    <w:rsid w:val="B1BB7BAF"/>
    <w:rsid w:val="B97AD882"/>
    <w:rsid w:val="BB7FA878"/>
    <w:rsid w:val="BBBBDCAA"/>
    <w:rsid w:val="BD77C356"/>
    <w:rsid w:val="BDBFCABD"/>
    <w:rsid w:val="BEFCDAF9"/>
    <w:rsid w:val="BFA2E7BE"/>
    <w:rsid w:val="BFDACD10"/>
    <w:rsid w:val="BFFA405C"/>
    <w:rsid w:val="C7E35AC4"/>
    <w:rsid w:val="C7E78A63"/>
    <w:rsid w:val="C7FFFDEE"/>
    <w:rsid w:val="CCBDEE0D"/>
    <w:rsid w:val="CFDD4C01"/>
    <w:rsid w:val="CFDFDD01"/>
    <w:rsid w:val="CFE78947"/>
    <w:rsid w:val="CFFF41A8"/>
    <w:rsid w:val="D3EF3DC0"/>
    <w:rsid w:val="D6EFB431"/>
    <w:rsid w:val="D79FAFEF"/>
    <w:rsid w:val="D7F3B839"/>
    <w:rsid w:val="D9BFE5C7"/>
    <w:rsid w:val="DBFDD9C7"/>
    <w:rsid w:val="DD1F99FD"/>
    <w:rsid w:val="DDFF4724"/>
    <w:rsid w:val="DE35582C"/>
    <w:rsid w:val="DE37BCD2"/>
    <w:rsid w:val="DF75355A"/>
    <w:rsid w:val="DF772BBE"/>
    <w:rsid w:val="DF8E4A74"/>
    <w:rsid w:val="DFA77242"/>
    <w:rsid w:val="DFB5BE29"/>
    <w:rsid w:val="DFEF369A"/>
    <w:rsid w:val="DFEF9580"/>
    <w:rsid w:val="DFFB59F4"/>
    <w:rsid w:val="E49F4ADE"/>
    <w:rsid w:val="E4DB77AA"/>
    <w:rsid w:val="E69F34DA"/>
    <w:rsid w:val="E76C2B41"/>
    <w:rsid w:val="E7D530FB"/>
    <w:rsid w:val="E7FB78A2"/>
    <w:rsid w:val="E7FECD1D"/>
    <w:rsid w:val="E87D9B23"/>
    <w:rsid w:val="EBFF9BB4"/>
    <w:rsid w:val="EBFFDF31"/>
    <w:rsid w:val="ED1F0C0A"/>
    <w:rsid w:val="ED579F52"/>
    <w:rsid w:val="EDF79CA5"/>
    <w:rsid w:val="EE7F2D25"/>
    <w:rsid w:val="EEFEE9A0"/>
    <w:rsid w:val="EFD7E42D"/>
    <w:rsid w:val="EFDE09C6"/>
    <w:rsid w:val="EFF7D472"/>
    <w:rsid w:val="EFFD67D2"/>
    <w:rsid w:val="EFFE6DF9"/>
    <w:rsid w:val="EFFF8651"/>
    <w:rsid w:val="F1FF7240"/>
    <w:rsid w:val="F37CDE2E"/>
    <w:rsid w:val="F43ECFD9"/>
    <w:rsid w:val="F58FBFC5"/>
    <w:rsid w:val="F5DAEFF3"/>
    <w:rsid w:val="F5EBD646"/>
    <w:rsid w:val="F5EFA22C"/>
    <w:rsid w:val="F5FE9CFB"/>
    <w:rsid w:val="F6CE0BC2"/>
    <w:rsid w:val="F7BD45B5"/>
    <w:rsid w:val="F7E8F039"/>
    <w:rsid w:val="F7F7765D"/>
    <w:rsid w:val="F7FF09A7"/>
    <w:rsid w:val="F9BF03D6"/>
    <w:rsid w:val="F9BFB7B0"/>
    <w:rsid w:val="FAE9E005"/>
    <w:rsid w:val="FAFB2C72"/>
    <w:rsid w:val="FBBC295A"/>
    <w:rsid w:val="FBBD7BA7"/>
    <w:rsid w:val="FBDF6201"/>
    <w:rsid w:val="FBF68F46"/>
    <w:rsid w:val="FBFE4443"/>
    <w:rsid w:val="FBFF66EE"/>
    <w:rsid w:val="FC7D8C9D"/>
    <w:rsid w:val="FCBF2BA8"/>
    <w:rsid w:val="FCFEDD23"/>
    <w:rsid w:val="FDBB9A91"/>
    <w:rsid w:val="FDFE7715"/>
    <w:rsid w:val="FDFFB397"/>
    <w:rsid w:val="FE3F56EB"/>
    <w:rsid w:val="FECB52F6"/>
    <w:rsid w:val="FEDF14B0"/>
    <w:rsid w:val="FEEE6AF8"/>
    <w:rsid w:val="FEFFD1E3"/>
    <w:rsid w:val="FF5D293A"/>
    <w:rsid w:val="FF73922A"/>
    <w:rsid w:val="FF7F0602"/>
    <w:rsid w:val="FF8FC91F"/>
    <w:rsid w:val="FF9DCB9E"/>
    <w:rsid w:val="FF9F96D9"/>
    <w:rsid w:val="FFB7BF41"/>
    <w:rsid w:val="FFDF10C1"/>
    <w:rsid w:val="FFE760FF"/>
    <w:rsid w:val="FFE76BC3"/>
    <w:rsid w:val="FFEFF0AB"/>
    <w:rsid w:val="FFF502DE"/>
    <w:rsid w:val="FFFDA612"/>
    <w:rsid w:val="FFFE9D36"/>
    <w:rsid w:val="FFFF711B"/>
    <w:rsid w:val="FFFFC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7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页眉 Char"/>
    <w:basedOn w:val="7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1">
    <w:name w:val="p0"/>
    <w:basedOn w:val="1"/>
    <w:qFormat/>
    <w:uiPriority w:val="0"/>
    <w:pPr>
      <w:widowControl/>
      <w:ind w:firstLine="420"/>
      <w:jc w:val="left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2038</Words>
  <Characters>2357</Characters>
  <Lines>26</Lines>
  <Paragraphs>7</Paragraphs>
  <TotalTime>7</TotalTime>
  <ScaleCrop>false</ScaleCrop>
  <LinksUpToDate>false</LinksUpToDate>
  <CharactersWithSpaces>2378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2021-12-26T16:41:00Z</dcterms:created>
  <dc:creator>Administrator</dc:creator>
  <cp:lastModifiedBy>greatwall</cp:lastModifiedBy>
  <cp:lastPrinted>2025-10-22T09:57:00Z</cp:lastPrinted>
  <dcterms:modified xsi:type="dcterms:W3CDTF">2025-11-11T10:30:40Z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AB41918192DD4116AEEFA81F3759F0F0_13</vt:lpwstr>
  </property>
  <property fmtid="{D5CDD505-2E9C-101B-9397-08002B2CF9AE}" pid="4" name="KSOTemplateDocerSaveRecord">
    <vt:lpwstr>eyJoZGlkIjoiNWFiMTVmZGUwMDBiZTc2Mzc0NTg2NzExZDJmZDU4MzQiLCJ1c2VySWQiOiIzNzY1NzAxMDEifQ==</vt:lpwstr>
  </property>
</Properties>
</file>